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904367" w14:textId="53C6BEDF" w:rsidR="00203DB1" w:rsidRPr="00835E86" w:rsidRDefault="00203DB1" w:rsidP="00203DB1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jc w:val="left"/>
        <w:textAlignment w:val="auto"/>
        <w:rPr>
          <w:rFonts w:eastAsia="MS Mincho"/>
          <w:b/>
          <w:sz w:val="24"/>
          <w:szCs w:val="24"/>
          <w:lang w:val="en-GB" w:eastAsia="en-GB"/>
        </w:rPr>
      </w:pPr>
      <w:r w:rsidRPr="00835E86">
        <w:rPr>
          <w:rFonts w:eastAsia="MS Mincho"/>
          <w:b/>
          <w:sz w:val="24"/>
          <w:szCs w:val="24"/>
          <w:lang w:val="en-GB" w:eastAsia="en-GB"/>
        </w:rPr>
        <w:t>3GPP TSG-RAN WG2 Meeting #11</w:t>
      </w:r>
      <w:r w:rsidR="00BC6D2E">
        <w:rPr>
          <w:rFonts w:eastAsia="MS Mincho"/>
          <w:b/>
          <w:sz w:val="24"/>
          <w:szCs w:val="24"/>
          <w:lang w:val="en-GB" w:eastAsia="en-GB"/>
        </w:rPr>
        <w:t>4</w:t>
      </w:r>
      <w:r w:rsidR="0041591C" w:rsidRPr="00835E86">
        <w:rPr>
          <w:rFonts w:eastAsia="MS Mincho"/>
          <w:b/>
          <w:sz w:val="24"/>
          <w:szCs w:val="24"/>
          <w:lang w:val="en-GB" w:eastAsia="en-GB"/>
        </w:rPr>
        <w:t>-e</w:t>
      </w:r>
      <w:r w:rsidRPr="00835E86">
        <w:rPr>
          <w:rFonts w:eastAsia="MS Mincho"/>
          <w:b/>
          <w:sz w:val="24"/>
          <w:szCs w:val="24"/>
          <w:lang w:val="en-GB" w:eastAsia="en-GB"/>
        </w:rPr>
        <w:t xml:space="preserve">                          </w:t>
      </w:r>
      <w:r w:rsidR="0007490D" w:rsidRPr="00835E86">
        <w:rPr>
          <w:rFonts w:eastAsia="MS Mincho"/>
          <w:b/>
          <w:sz w:val="24"/>
          <w:szCs w:val="24"/>
          <w:lang w:val="en-GB" w:eastAsia="en-GB"/>
        </w:rPr>
        <w:t xml:space="preserve">    </w:t>
      </w:r>
      <w:r w:rsidR="000C0814" w:rsidRPr="000C0814">
        <w:rPr>
          <w:rFonts w:eastAsia="MS Mincho"/>
          <w:b/>
          <w:sz w:val="24"/>
          <w:szCs w:val="24"/>
          <w:lang w:val="en-GB" w:eastAsia="en-GB"/>
        </w:rPr>
        <w:t>R2-2105636</w:t>
      </w:r>
    </w:p>
    <w:p w14:paraId="597688BA" w14:textId="45E2E448" w:rsidR="00B84EAF" w:rsidRPr="00835E86" w:rsidRDefault="00912B4F" w:rsidP="00B84EAF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jc w:val="left"/>
        <w:textAlignment w:val="auto"/>
        <w:rPr>
          <w:rFonts w:eastAsia="MS Mincho"/>
          <w:b/>
          <w:sz w:val="24"/>
          <w:szCs w:val="24"/>
          <w:lang w:val="en-GB" w:eastAsia="en-GB"/>
        </w:rPr>
      </w:pPr>
      <w:r w:rsidRPr="00AE585F">
        <w:rPr>
          <w:b/>
          <w:sz w:val="24"/>
          <w:szCs w:val="24"/>
          <w:lang w:val="en-GB" w:eastAsia="en-US"/>
        </w:rPr>
        <w:t xml:space="preserve">Electronic, </w:t>
      </w:r>
      <w:r w:rsidR="00C748CE" w:rsidRPr="00AC6D88">
        <w:rPr>
          <w:b/>
          <w:sz w:val="24"/>
          <w:szCs w:val="24"/>
          <w:lang w:val="en-GB"/>
        </w:rPr>
        <w:t>12</w:t>
      </w:r>
      <w:r w:rsidR="00BA73B5" w:rsidRPr="00AC6D88">
        <w:rPr>
          <w:b/>
          <w:sz w:val="24"/>
          <w:szCs w:val="24"/>
          <w:vertAlign w:val="superscript"/>
          <w:lang w:val="en-GB" w:eastAsia="en-US"/>
        </w:rPr>
        <w:t>th</w:t>
      </w:r>
      <w:r w:rsidR="00BA73B5" w:rsidRPr="00AC6D88">
        <w:rPr>
          <w:b/>
          <w:sz w:val="24"/>
          <w:szCs w:val="24"/>
          <w:lang w:val="en-GB" w:eastAsia="en-US"/>
        </w:rPr>
        <w:t xml:space="preserve"> </w:t>
      </w:r>
      <w:bookmarkStart w:id="0" w:name="OLE_LINK68"/>
      <w:r w:rsidR="00B233D3">
        <w:rPr>
          <w:b/>
          <w:sz w:val="24"/>
          <w:szCs w:val="24"/>
          <w:lang w:val="en-GB" w:eastAsia="en-US"/>
        </w:rPr>
        <w:t>May</w:t>
      </w:r>
      <w:bookmarkEnd w:id="0"/>
      <w:r w:rsidR="00BA73B5" w:rsidRPr="00AC6D88">
        <w:rPr>
          <w:b/>
          <w:sz w:val="24"/>
          <w:szCs w:val="24"/>
          <w:lang w:val="en-GB" w:eastAsia="en-US"/>
        </w:rPr>
        <w:t xml:space="preserve"> – </w:t>
      </w:r>
      <w:r w:rsidR="00835E86" w:rsidRPr="00AC6D88">
        <w:rPr>
          <w:b/>
          <w:sz w:val="24"/>
          <w:szCs w:val="24"/>
          <w:lang w:val="en-GB"/>
        </w:rPr>
        <w:t>20</w:t>
      </w:r>
      <w:r w:rsidR="00BA73B5" w:rsidRPr="00AC6D88">
        <w:rPr>
          <w:b/>
          <w:sz w:val="24"/>
          <w:szCs w:val="24"/>
          <w:vertAlign w:val="superscript"/>
          <w:lang w:val="en-GB" w:eastAsia="en-US"/>
        </w:rPr>
        <w:t>th</w:t>
      </w:r>
      <w:r w:rsidR="00BA73B5" w:rsidRPr="00AC6D88">
        <w:rPr>
          <w:b/>
          <w:sz w:val="24"/>
          <w:szCs w:val="24"/>
          <w:lang w:val="en-GB" w:eastAsia="en-US"/>
        </w:rPr>
        <w:t xml:space="preserve"> </w:t>
      </w:r>
      <w:r w:rsidR="00B233D3">
        <w:rPr>
          <w:b/>
          <w:sz w:val="24"/>
          <w:szCs w:val="24"/>
          <w:lang w:val="en-GB" w:eastAsia="en-US"/>
        </w:rPr>
        <w:t>May</w:t>
      </w:r>
      <w:r w:rsidR="00B233D3" w:rsidRPr="00AC6D88">
        <w:rPr>
          <w:b/>
          <w:sz w:val="24"/>
          <w:szCs w:val="24"/>
          <w:lang w:val="en-GB"/>
        </w:rPr>
        <w:t xml:space="preserve"> </w:t>
      </w:r>
      <w:r w:rsidRPr="00AE585F">
        <w:rPr>
          <w:b/>
          <w:sz w:val="24"/>
          <w:szCs w:val="24"/>
          <w:lang w:val="en-GB" w:eastAsia="en-US"/>
        </w:rPr>
        <w:t>2021</w:t>
      </w:r>
    </w:p>
    <w:p w14:paraId="33683E42" w14:textId="77777777" w:rsidR="00925690" w:rsidRPr="00835E86" w:rsidRDefault="00925690" w:rsidP="000C4A97">
      <w:pPr>
        <w:pStyle w:val="3GPPHeader"/>
        <w:spacing w:after="0" w:line="360" w:lineRule="auto"/>
      </w:pPr>
    </w:p>
    <w:p w14:paraId="41293907" w14:textId="4E30735C" w:rsidR="000C4A97" w:rsidRPr="00D22560" w:rsidRDefault="000C4A97" w:rsidP="000C4A97">
      <w:pPr>
        <w:pStyle w:val="3GPPHeader"/>
        <w:spacing w:after="0" w:line="360" w:lineRule="auto"/>
      </w:pPr>
      <w:r w:rsidRPr="00835E86">
        <w:t>Agenda Item:</w:t>
      </w:r>
      <w:r w:rsidRPr="00835E86">
        <w:tab/>
      </w:r>
      <w:r w:rsidR="000F62A6" w:rsidRPr="00D22560">
        <w:t>8.12.3</w:t>
      </w:r>
      <w:r w:rsidR="00C748CE" w:rsidRPr="00D22560">
        <w:t>.1</w:t>
      </w:r>
    </w:p>
    <w:p w14:paraId="657D8D38" w14:textId="77777777" w:rsidR="000C4A97" w:rsidRPr="00835E86" w:rsidRDefault="000C4A97" w:rsidP="000C4A97">
      <w:pPr>
        <w:pStyle w:val="3GPPHeader"/>
        <w:spacing w:after="0" w:line="360" w:lineRule="auto"/>
        <w:rPr>
          <w:rFonts w:eastAsia="Malgun Gothic"/>
          <w:b w:val="0"/>
        </w:rPr>
      </w:pPr>
      <w:r w:rsidRPr="00835E86">
        <w:t xml:space="preserve">Source: </w:t>
      </w:r>
      <w:r w:rsidRPr="00835E86">
        <w:tab/>
      </w:r>
      <w:r w:rsidRPr="00835E86">
        <w:rPr>
          <w:b w:val="0"/>
        </w:rPr>
        <w:t>Huawei, HiSilicon</w:t>
      </w:r>
    </w:p>
    <w:p w14:paraId="1C9F88B8" w14:textId="77777777" w:rsidR="000C4A97" w:rsidRPr="00AE585F" w:rsidRDefault="000C4A97" w:rsidP="000C4A97">
      <w:pPr>
        <w:tabs>
          <w:tab w:val="left" w:pos="1701"/>
        </w:tabs>
        <w:spacing w:after="0" w:line="360" w:lineRule="auto"/>
        <w:ind w:left="1701" w:hanging="1701"/>
        <w:rPr>
          <w:rFonts w:eastAsia="Malgun Gothic"/>
          <w:bCs/>
          <w:sz w:val="24"/>
          <w:lang w:eastAsia="ko-KR"/>
        </w:rPr>
      </w:pPr>
      <w:r w:rsidRPr="00AE585F">
        <w:rPr>
          <w:b/>
          <w:bCs/>
          <w:sz w:val="24"/>
        </w:rPr>
        <w:t>Title:</w:t>
      </w:r>
      <w:r w:rsidRPr="00AE585F">
        <w:rPr>
          <w:b/>
          <w:bCs/>
          <w:sz w:val="24"/>
        </w:rPr>
        <w:tab/>
      </w:r>
      <w:r w:rsidR="00C55509" w:rsidRPr="00AE585F">
        <w:rPr>
          <w:bCs/>
          <w:sz w:val="24"/>
        </w:rPr>
        <w:t xml:space="preserve">eDRX </w:t>
      </w:r>
      <w:r w:rsidR="00A838F3" w:rsidRPr="00AE585F">
        <w:rPr>
          <w:bCs/>
          <w:sz w:val="24"/>
        </w:rPr>
        <w:t>for R</w:t>
      </w:r>
      <w:r w:rsidR="00592016" w:rsidRPr="00AE585F">
        <w:rPr>
          <w:bCs/>
          <w:sz w:val="24"/>
        </w:rPr>
        <w:t>edCap</w:t>
      </w:r>
      <w:r w:rsidR="00A838F3" w:rsidRPr="00AE585F">
        <w:rPr>
          <w:bCs/>
          <w:sz w:val="24"/>
        </w:rPr>
        <w:t xml:space="preserve"> UE</w:t>
      </w:r>
    </w:p>
    <w:p w14:paraId="2F4CB97C" w14:textId="77777777" w:rsidR="000C4A97" w:rsidRPr="00835E86" w:rsidRDefault="000C4A97" w:rsidP="000C4A97">
      <w:pPr>
        <w:pStyle w:val="3GPPHeader"/>
        <w:spacing w:after="0" w:line="360" w:lineRule="auto"/>
        <w:rPr>
          <w:b w:val="0"/>
        </w:rPr>
      </w:pPr>
      <w:r w:rsidRPr="00835E86">
        <w:t>Document for:</w:t>
      </w:r>
      <w:r w:rsidRPr="00835E86">
        <w:tab/>
      </w:r>
      <w:r w:rsidRPr="00835E86">
        <w:rPr>
          <w:b w:val="0"/>
        </w:rPr>
        <w:t>Discussion and Decision</w:t>
      </w:r>
    </w:p>
    <w:p w14:paraId="2D749E31" w14:textId="77777777" w:rsidR="000C4A97" w:rsidRPr="00AC6D88" w:rsidRDefault="000C4A97" w:rsidP="00473CCB">
      <w:pPr>
        <w:pStyle w:val="1"/>
        <w:widowControl w:val="0"/>
        <w:tabs>
          <w:tab w:val="clear" w:pos="432"/>
        </w:tabs>
        <w:spacing w:line="276" w:lineRule="auto"/>
        <w:textAlignment w:val="auto"/>
        <w:rPr>
          <w:rFonts w:ascii="Times New Roman" w:eastAsia="宋体" w:hAnsi="Times New Roman"/>
        </w:rPr>
      </w:pPr>
      <w:r w:rsidRPr="00AC6D88">
        <w:rPr>
          <w:rFonts w:ascii="Times New Roman" w:eastAsia="宋体" w:hAnsi="Times New Roman"/>
        </w:rPr>
        <w:t>Introduction</w:t>
      </w:r>
      <w:bookmarkStart w:id="1" w:name="_Ref174151459"/>
      <w:bookmarkStart w:id="2" w:name="_Ref189809556"/>
    </w:p>
    <w:p w14:paraId="7D33E3D5" w14:textId="16D55AF7" w:rsidR="002341E0" w:rsidRPr="00835E86" w:rsidRDefault="002341E0" w:rsidP="00A0678F">
      <w:pPr>
        <w:rPr>
          <w:lang w:val="en-GB"/>
        </w:rPr>
      </w:pPr>
      <w:r w:rsidRPr="00835E86">
        <w:rPr>
          <w:lang w:val="en-GB"/>
        </w:rPr>
        <w:t>In the</w:t>
      </w:r>
      <w:r w:rsidR="00E97686">
        <w:rPr>
          <w:lang w:val="en-GB"/>
        </w:rPr>
        <w:t xml:space="preserve"> last RAN2 meeting</w:t>
      </w:r>
      <w:r w:rsidRPr="00835E86">
        <w:rPr>
          <w:lang w:val="en-GB"/>
        </w:rPr>
        <w:t xml:space="preserve">, there are the following </w:t>
      </w:r>
      <w:r w:rsidR="00E97686">
        <w:rPr>
          <w:rFonts w:hint="eastAsia"/>
          <w:lang w:val="en-GB"/>
        </w:rPr>
        <w:t>agreements</w:t>
      </w:r>
      <w:r w:rsidR="00E97686">
        <w:rPr>
          <w:lang w:val="en-GB"/>
        </w:rPr>
        <w:t xml:space="preserve"> </w:t>
      </w:r>
      <w:r w:rsidRPr="00835E86">
        <w:rPr>
          <w:lang w:val="en-GB"/>
        </w:rPr>
        <w:t>on eDRX</w:t>
      </w:r>
      <w:r w:rsidR="00E97686">
        <w:rPr>
          <w:lang w:val="en-GB"/>
        </w:rPr>
        <w:t xml:space="preserve"> cycles for RedCap</w:t>
      </w:r>
      <w:r w:rsidRPr="00835E86">
        <w:rPr>
          <w:lang w:val="en-GB"/>
        </w:rPr>
        <w:t>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41E0" w:rsidRPr="00835E86" w14:paraId="43A63CCB" w14:textId="77777777" w:rsidTr="002341E0">
        <w:tc>
          <w:tcPr>
            <w:tcW w:w="9629" w:type="dxa"/>
          </w:tcPr>
          <w:p w14:paraId="605FE2AD" w14:textId="0ECB3FEE" w:rsidR="002341E0" w:rsidRPr="00835E86" w:rsidRDefault="00DB5E59" w:rsidP="00DB5E59">
            <w:pPr>
              <w:pStyle w:val="B1"/>
              <w:ind w:left="0" w:firstLine="0"/>
              <w:jc w:val="both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eastAsia="ja-JP"/>
              </w:rPr>
              <w:t>Agreements</w:t>
            </w:r>
            <w:r w:rsidR="002341E0" w:rsidRPr="00835E86">
              <w:rPr>
                <w:rFonts w:eastAsia="宋体"/>
                <w:lang w:val="en-US" w:eastAsia="ja-JP"/>
              </w:rPr>
              <w:t>:</w:t>
            </w:r>
          </w:p>
          <w:p w14:paraId="5987EB53" w14:textId="2D3A7101" w:rsidR="002341E0" w:rsidRPr="00835E86" w:rsidRDefault="00DB5E59" w:rsidP="00DB5E59">
            <w:pPr>
              <w:pStyle w:val="B1"/>
              <w:numPr>
                <w:ilvl w:val="1"/>
                <w:numId w:val="22"/>
              </w:numPr>
              <w:ind w:left="313"/>
              <w:jc w:val="both"/>
              <w:rPr>
                <w:rFonts w:eastAsia="宋体"/>
                <w:bCs/>
                <w:lang w:val="en-US" w:eastAsia="ja-JP"/>
              </w:rPr>
            </w:pPr>
            <w:r w:rsidRPr="00DB5E59">
              <w:rPr>
                <w:rFonts w:eastAsia="宋体"/>
                <w:bCs/>
                <w:lang w:val="en-US" w:eastAsia="ja-JP"/>
              </w:rPr>
              <w:t>RAN decides and configures eDRX via RRC for RRC_INACTIVE (FFS on the need and details of coordination with the CN)</w:t>
            </w:r>
          </w:p>
          <w:p w14:paraId="42FB7437" w14:textId="03414235" w:rsidR="002341E0" w:rsidRPr="00AE585F" w:rsidRDefault="00DB5E59" w:rsidP="00DB5E59">
            <w:pPr>
              <w:pStyle w:val="B1"/>
              <w:numPr>
                <w:ilvl w:val="1"/>
                <w:numId w:val="22"/>
              </w:numPr>
              <w:ind w:left="313"/>
              <w:jc w:val="both"/>
            </w:pPr>
            <w:r>
              <w:t xml:space="preserve">At least for eDRX cycle, the </w:t>
            </w:r>
            <w:bookmarkStart w:id="3" w:name="OLE_LINK123"/>
            <w:r>
              <w:t>configurations of the eDRX for RRC_IDLE and RRC_INACTIVE can be different</w:t>
            </w:r>
            <w:bookmarkEnd w:id="3"/>
            <w:r>
              <w:t xml:space="preserve"> (FFS for PTW, e.g. length and starting point, when eDRX cycles are longer than 10.24s)</w:t>
            </w:r>
          </w:p>
        </w:tc>
      </w:tr>
    </w:tbl>
    <w:p w14:paraId="16EEF7B4" w14:textId="6B8601BE" w:rsidR="00C039F9" w:rsidRPr="00835E86" w:rsidRDefault="00C55509" w:rsidP="0004749C">
      <w:pPr>
        <w:spacing w:before="240"/>
        <w:rPr>
          <w:lang w:val="en-GB"/>
        </w:rPr>
      </w:pPr>
      <w:r w:rsidRPr="00835E86">
        <w:rPr>
          <w:lang w:val="en-GB"/>
        </w:rPr>
        <w:t xml:space="preserve">In this contribution, we continue to discuss eDRX </w:t>
      </w:r>
      <w:r w:rsidR="002341E0" w:rsidRPr="00835E86">
        <w:rPr>
          <w:lang w:val="en-GB"/>
        </w:rPr>
        <w:t>mechanisms for RedCap UE</w:t>
      </w:r>
      <w:r w:rsidRPr="00835E86">
        <w:rPr>
          <w:lang w:val="en-GB"/>
        </w:rPr>
        <w:t>.</w:t>
      </w:r>
    </w:p>
    <w:p w14:paraId="68A15FD9" w14:textId="77777777" w:rsidR="007E3BFA" w:rsidRPr="00AC6D88" w:rsidRDefault="000C4A97" w:rsidP="00195747">
      <w:pPr>
        <w:pStyle w:val="1"/>
        <w:widowControl w:val="0"/>
        <w:tabs>
          <w:tab w:val="clear" w:pos="432"/>
        </w:tabs>
        <w:spacing w:line="276" w:lineRule="auto"/>
        <w:textAlignment w:val="auto"/>
        <w:rPr>
          <w:rFonts w:ascii="Times New Roman" w:eastAsia="宋体" w:hAnsi="Times New Roman"/>
        </w:rPr>
      </w:pPr>
      <w:r w:rsidRPr="00AC6D88">
        <w:rPr>
          <w:rFonts w:ascii="Times New Roman" w:eastAsia="宋体" w:hAnsi="Times New Roman"/>
        </w:rPr>
        <w:t>Discussion</w:t>
      </w:r>
      <w:r w:rsidR="00C55509" w:rsidRPr="00AC6D88">
        <w:rPr>
          <w:rFonts w:ascii="Times New Roman" w:eastAsia="宋体" w:hAnsi="Times New Roman"/>
        </w:rPr>
        <w:t xml:space="preserve"> on eDRX</w:t>
      </w:r>
    </w:p>
    <w:p w14:paraId="6318B74C" w14:textId="71B745F0" w:rsidR="00722590" w:rsidRPr="00835E86" w:rsidRDefault="00722590" w:rsidP="00722590">
      <w:pPr>
        <w:pStyle w:val="2"/>
        <w:keepNext w:val="0"/>
        <w:keepLines w:val="0"/>
        <w:tabs>
          <w:tab w:val="clear" w:pos="4971"/>
        </w:tabs>
        <w:overflowPunct/>
        <w:autoSpaceDE/>
        <w:autoSpaceDN/>
        <w:adjustRightInd/>
        <w:spacing w:before="100" w:beforeAutospacing="1" w:afterLines="100" w:after="240"/>
        <w:ind w:left="0" w:firstLine="0"/>
        <w:jc w:val="both"/>
        <w:textAlignment w:val="auto"/>
        <w:rPr>
          <w:rFonts w:ascii="Times New Roman" w:hAnsi="Times New Roman"/>
        </w:rPr>
      </w:pPr>
      <w:bookmarkStart w:id="4" w:name="OLE_LINK13"/>
      <w:r w:rsidRPr="00835E86">
        <w:rPr>
          <w:rFonts w:ascii="Times New Roman" w:hAnsi="Times New Roman"/>
        </w:rPr>
        <w:t xml:space="preserve">The </w:t>
      </w:r>
      <w:r w:rsidR="00874752">
        <w:rPr>
          <w:rFonts w:ascii="Times New Roman" w:hAnsi="Times New Roman"/>
        </w:rPr>
        <w:t>lower bound</w:t>
      </w:r>
      <w:r w:rsidRPr="00835E86">
        <w:rPr>
          <w:rFonts w:ascii="Times New Roman" w:hAnsi="Times New Roman"/>
        </w:rPr>
        <w:t xml:space="preserve"> of eDRX cycle </w:t>
      </w:r>
    </w:p>
    <w:p w14:paraId="463CBEF8" w14:textId="67EF5C5B" w:rsidR="00722590" w:rsidRPr="00835E86" w:rsidRDefault="00722590" w:rsidP="00722590">
      <w:r w:rsidRPr="00835E86">
        <w:t>As agreed in RAN2</w:t>
      </w:r>
      <w:r w:rsidR="00551B16">
        <w:t>#113</w:t>
      </w:r>
      <w:r w:rsidRPr="00835E86">
        <w:t xml:space="preserve"> </w:t>
      </w:r>
      <w:r w:rsidR="00032969">
        <w:t>e-</w:t>
      </w:r>
      <w:r w:rsidRPr="00835E86">
        <w:t xml:space="preserve">meeting, it should be possible for (at least some) </w:t>
      </w:r>
      <w:r w:rsidRPr="00AC6D88">
        <w:t>RedCap</w:t>
      </w:r>
      <w:r w:rsidRPr="00835E86">
        <w:t xml:space="preserve"> UEs to receive emergency broadcast services. Different options allowing </w:t>
      </w:r>
      <w:r w:rsidRPr="00AC6D88">
        <w:t>RedCap UE</w:t>
      </w:r>
      <w:r w:rsidRPr="00835E86">
        <w:t xml:space="preserve">s to receive emergency broadcast services and/or reduce paging power consumption (and corresponding recommended eDRX lower boundary) are captured in </w:t>
      </w:r>
      <w:r w:rsidR="00717849">
        <w:fldChar w:fldCharType="begin"/>
      </w:r>
      <w:r w:rsidR="00717849">
        <w:instrText xml:space="preserve"> REF _Ref70260295 \r \h </w:instrText>
      </w:r>
      <w:r w:rsidR="00717849">
        <w:fldChar w:fldCharType="separate"/>
      </w:r>
      <w:r w:rsidR="00717849">
        <w:t>[1]</w:t>
      </w:r>
      <w:r w:rsidR="00717849">
        <w:fldChar w:fldCharType="end"/>
      </w:r>
      <w:r w:rsidR="00717849">
        <w:t xml:space="preserve"> </w:t>
      </w:r>
      <w:r w:rsidRPr="00835E86">
        <w:t xml:space="preserve">as follows. </w:t>
      </w:r>
    </w:p>
    <w:p w14:paraId="2376FA33" w14:textId="77777777" w:rsidR="00722590" w:rsidRPr="00835E86" w:rsidRDefault="00722590" w:rsidP="00722590">
      <w:r w:rsidRPr="00835E86">
        <w:rPr>
          <w:b/>
        </w:rPr>
        <w:t>Option 1</w:t>
      </w:r>
      <w:r w:rsidRPr="00835E86">
        <w:t xml:space="preserve">: eDRX </w:t>
      </w:r>
      <w:bookmarkStart w:id="5" w:name="OLE_LINK5"/>
      <w:r w:rsidRPr="00835E86">
        <w:t>supports a lower bound</w:t>
      </w:r>
      <w:bookmarkEnd w:id="5"/>
      <w:r w:rsidRPr="00835E86">
        <w:t xml:space="preserve"> of 2.56s.</w:t>
      </w:r>
    </w:p>
    <w:p w14:paraId="266942A8" w14:textId="77777777" w:rsidR="00722590" w:rsidRPr="00835E86" w:rsidRDefault="00722590" w:rsidP="00722590">
      <w:pPr>
        <w:rPr>
          <w:lang w:val="x-none"/>
        </w:rPr>
      </w:pPr>
      <w:r w:rsidRPr="00835E86">
        <w:rPr>
          <w:b/>
        </w:rPr>
        <w:t>Option 2</w:t>
      </w:r>
      <w:r w:rsidRPr="00835E86">
        <w:t>: For RedCap UEs, if the NAS configures the UE with a 2.56 DRX cycle, the RedCap UE follows this DRX even when the RAN paging cycle is shorter. eDRX lower bound can be kept to baseline 5.12s.</w:t>
      </w:r>
    </w:p>
    <w:p w14:paraId="2F2EEF7D" w14:textId="6B2F563E" w:rsidR="00722590" w:rsidRPr="00835E86" w:rsidRDefault="00722590" w:rsidP="00722590">
      <w:pPr>
        <w:rPr>
          <w:lang w:val="x-none"/>
        </w:rPr>
      </w:pPr>
      <w:r w:rsidRPr="00835E86">
        <w:rPr>
          <w:b/>
          <w:lang w:val="x-none"/>
        </w:rPr>
        <w:t>Option 3</w:t>
      </w:r>
      <w:r w:rsidRPr="00835E86">
        <w:rPr>
          <w:lang w:val="x-none"/>
        </w:rPr>
        <w:t>: gNB can configure 2.56s default broadcasted DRX cycle for those RedCap U</w:t>
      </w:r>
      <w:r w:rsidR="00776391">
        <w:rPr>
          <w:lang w:val="x-none"/>
        </w:rPr>
        <w:t>E</w:t>
      </w:r>
      <w:r w:rsidRPr="00835E86">
        <w:rPr>
          <w:lang w:val="x-none"/>
        </w:rPr>
        <w:t>s that need to receive emergency broadcast services and a shorter UE-</w:t>
      </w:r>
      <w:r>
        <w:rPr>
          <w:lang w:val="x-none"/>
        </w:rPr>
        <w:t>specific RAN paging cycle for UE</w:t>
      </w:r>
      <w:r w:rsidRPr="00835E86">
        <w:rPr>
          <w:lang w:val="x-none"/>
        </w:rPr>
        <w:t>s with tighter latency requirements (e.g. smartphones). eDRX lower bound can be kept to baseline 5.12s.</w:t>
      </w:r>
    </w:p>
    <w:p w14:paraId="36A65AB0" w14:textId="77777777" w:rsidR="00722590" w:rsidRPr="00835E86" w:rsidRDefault="00722590" w:rsidP="00722590">
      <w:pPr>
        <w:rPr>
          <w:lang w:val="x-none"/>
        </w:rPr>
      </w:pPr>
      <w:r w:rsidRPr="00835E86">
        <w:rPr>
          <w:b/>
          <w:lang w:val="x-none"/>
        </w:rPr>
        <w:t>Option 4</w:t>
      </w:r>
      <w:r w:rsidRPr="00835E86">
        <w:rPr>
          <w:lang w:val="x-none"/>
        </w:rPr>
        <w:t>: RedCap Ues that need to receive emergency broadcast services are not expected to request to be configured with eDRX, and no specific handling/configuration is require</w:t>
      </w:r>
      <w:r>
        <w:rPr>
          <w:lang w:val="x-none"/>
        </w:rPr>
        <w:t>d for those UEs</w:t>
      </w:r>
      <w:r w:rsidRPr="00835E86">
        <w:rPr>
          <w:lang w:val="x-none"/>
        </w:rPr>
        <w:t>. eDRX lower bound can be kept to baseline 5.12s.</w:t>
      </w:r>
    </w:p>
    <w:p w14:paraId="26F1E855" w14:textId="77777777" w:rsidR="00722590" w:rsidRPr="00835E86" w:rsidRDefault="00722590" w:rsidP="00722590">
      <w:pPr>
        <w:rPr>
          <w:lang w:val="x-none"/>
        </w:rPr>
      </w:pPr>
      <w:r w:rsidRPr="00835E86">
        <w:rPr>
          <w:b/>
          <w:lang w:val="x-none"/>
        </w:rPr>
        <w:t>Option 5</w:t>
      </w:r>
      <w:r w:rsidRPr="00835E86">
        <w:rPr>
          <w:lang w:val="x-none"/>
        </w:rPr>
        <w:t>: RedCap UE can request an eDRX configuration while still monitoring in between for ETWS and CMAS. eDRX lower bound can be kept to baseline 5.12s.</w:t>
      </w:r>
    </w:p>
    <w:p w14:paraId="296AC8EA" w14:textId="2D984B50" w:rsidR="00722590" w:rsidRDefault="00722590" w:rsidP="00722590">
      <w:r w:rsidRPr="00835E86">
        <w:t>Among them, Option 1 and 2 (i.e. Solution 1 in TR38.875</w:t>
      </w:r>
      <w:r w:rsidR="00695C3E">
        <w:t xml:space="preserve"> </w:t>
      </w:r>
      <w:r w:rsidR="00695C3E">
        <w:fldChar w:fldCharType="begin"/>
      </w:r>
      <w:r w:rsidR="00695C3E">
        <w:instrText xml:space="preserve"> REF _Ref70261858 \r \h </w:instrText>
      </w:r>
      <w:r w:rsidR="00695C3E">
        <w:fldChar w:fldCharType="separate"/>
      </w:r>
      <w:r w:rsidR="00695C3E">
        <w:t>[2]</w:t>
      </w:r>
      <w:r w:rsidR="00695C3E">
        <w:fldChar w:fldCharType="end"/>
      </w:r>
      <w:r w:rsidRPr="00835E86">
        <w:t xml:space="preserve">) assume that </w:t>
      </w:r>
      <w:r w:rsidRPr="00AC6D88">
        <w:t>RedCap</w:t>
      </w:r>
      <w:r w:rsidRPr="00835E86">
        <w:t xml:space="preserve"> UEs do not need to monitor paging according to the default paging cycle, which may result in a potential risk of UE missing SI change indicator. Additional efforts have to be made to deal with the associated issues. Option 3 (i.e. Solution 2 in TR38.875) is based on the assumption that gNB are configured with a 2.56 second default paging cycle, which is seldom used in existing deployments. Option 4 assumes that </w:t>
      </w:r>
      <w:r w:rsidRPr="00AC6D88">
        <w:t>RedCap</w:t>
      </w:r>
      <w:r w:rsidRPr="00835E86">
        <w:t xml:space="preserve"> UEs should decide between benefiting from eDRX power saving or supporting emergency broadcast services. Hence, we prefer option 5, where</w:t>
      </w:r>
      <w:r w:rsidRPr="00AC6D88">
        <w:t>in RedCap UE</w:t>
      </w:r>
      <w:r w:rsidRPr="00835E86">
        <w:t xml:space="preserve"> can request an eDRX configuration while still monitoring</w:t>
      </w:r>
      <w:r w:rsidR="00BF7159" w:rsidRPr="00BF7159">
        <w:t xml:space="preserve"> for ETWS and CMAS in between the paging occasions</w:t>
      </w:r>
      <w:r w:rsidRPr="00835E86">
        <w:t xml:space="preserve">. </w:t>
      </w:r>
      <w:r w:rsidR="004A4150">
        <w:t xml:space="preserve">Thus, </w:t>
      </w:r>
      <w:r w:rsidRPr="00835E86">
        <w:t>eDRX lower boundary can be kept to the baseline 5.12s</w:t>
      </w:r>
      <w:r w:rsidR="00717849">
        <w:t>,</w:t>
      </w:r>
      <w:r w:rsidR="00717849" w:rsidRPr="00717849">
        <w:t xml:space="preserve"> without the need to </w:t>
      </w:r>
      <w:r w:rsidR="00717849">
        <w:t>support</w:t>
      </w:r>
      <w:r w:rsidR="00717849" w:rsidRPr="00835E86">
        <w:t xml:space="preserve"> a lower bound</w:t>
      </w:r>
      <w:r w:rsidR="00717849" w:rsidRPr="00717849">
        <w:t xml:space="preserve"> of 2.56s</w:t>
      </w:r>
      <w:r w:rsidR="00F733C7">
        <w:t>.</w:t>
      </w:r>
    </w:p>
    <w:p w14:paraId="18CB8DBB" w14:textId="0BE2348E" w:rsidR="004A4150" w:rsidRPr="006702DB" w:rsidRDefault="006702DB" w:rsidP="00A15A20">
      <w:pPr>
        <w:pStyle w:val="a4"/>
        <w:jc w:val="left"/>
        <w:rPr>
          <w:lang w:val="en-US" w:eastAsia="zh-CN"/>
        </w:rPr>
      </w:pPr>
      <w:bookmarkStart w:id="6" w:name="_Ref71212586"/>
      <w:r>
        <w:lastRenderedPageBreak/>
        <w:t xml:space="preserve">Observation 1: </w:t>
      </w:r>
      <w:r w:rsidR="004A4150" w:rsidRPr="00223184">
        <w:rPr>
          <w:lang w:val="en-US" w:eastAsia="zh-CN"/>
        </w:rPr>
        <w:t>RedCap UE can request an eDRX configuration while still monitori</w:t>
      </w:r>
      <w:r w:rsidR="00BF7159" w:rsidRPr="00223184">
        <w:rPr>
          <w:lang w:val="en-US" w:eastAsia="zh-CN"/>
        </w:rPr>
        <w:t xml:space="preserve">ng for ETWS and CMAS </w:t>
      </w:r>
      <w:r w:rsidR="00BF7159" w:rsidRPr="006702DB">
        <w:rPr>
          <w:lang w:val="en-US" w:eastAsia="zh-CN"/>
        </w:rPr>
        <w:t>in between the paging occasions</w:t>
      </w:r>
      <w:bookmarkEnd w:id="6"/>
    </w:p>
    <w:p w14:paraId="23254468" w14:textId="3AB8097D" w:rsidR="00722590" w:rsidRPr="00722590" w:rsidRDefault="000220F7" w:rsidP="009B6E88">
      <w:pPr>
        <w:rPr>
          <w:b/>
        </w:rPr>
      </w:pPr>
      <w:bookmarkStart w:id="7" w:name="OLE_LINK40"/>
      <w:bookmarkStart w:id="8" w:name="OLE_LINK41"/>
      <w:r>
        <w:rPr>
          <w:b/>
        </w:rPr>
        <w:t xml:space="preserve">Proposal 1: </w:t>
      </w:r>
      <w:r w:rsidR="00722590" w:rsidRPr="00722590">
        <w:rPr>
          <w:b/>
        </w:rPr>
        <w:t>eDRX lower bound can be kept to the baseline 5.12s</w:t>
      </w:r>
      <w:r w:rsidR="00722590" w:rsidRPr="00FB2699">
        <w:rPr>
          <w:b/>
        </w:rPr>
        <w:t xml:space="preserve">. </w:t>
      </w:r>
      <w:bookmarkEnd w:id="7"/>
      <w:bookmarkEnd w:id="8"/>
    </w:p>
    <w:p w14:paraId="3EDF9BCF" w14:textId="3CB392F1" w:rsidR="00491B31" w:rsidRPr="006A16B9" w:rsidRDefault="00AF1782" w:rsidP="00491B31">
      <w:pPr>
        <w:pStyle w:val="2"/>
        <w:keepNext w:val="0"/>
        <w:keepLines w:val="0"/>
        <w:tabs>
          <w:tab w:val="clear" w:pos="4971"/>
        </w:tabs>
        <w:overflowPunct/>
        <w:autoSpaceDE/>
        <w:autoSpaceDN/>
        <w:adjustRightInd/>
        <w:spacing w:before="100" w:beforeAutospacing="1" w:afterLines="100" w:after="240"/>
        <w:ind w:left="0" w:firstLine="0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RAN and CN coordination</w:t>
      </w:r>
      <w:r w:rsidR="00AC7A45">
        <w:rPr>
          <w:rFonts w:ascii="Times New Roman" w:hAnsi="Times New Roman"/>
        </w:rPr>
        <w:t xml:space="preserve"> on </w:t>
      </w:r>
      <w:r w:rsidR="00E4745F">
        <w:rPr>
          <w:rFonts w:ascii="Times New Roman" w:hAnsi="Times New Roman"/>
        </w:rPr>
        <w:t xml:space="preserve">INACTIVE </w:t>
      </w:r>
      <w:r w:rsidR="00AC7A45">
        <w:rPr>
          <w:rFonts w:ascii="Times New Roman" w:hAnsi="Times New Roman"/>
        </w:rPr>
        <w:t>eDRX configuration</w:t>
      </w:r>
    </w:p>
    <w:p w14:paraId="57E29CCF" w14:textId="46B88D84" w:rsidR="007061FD" w:rsidRDefault="00491B31" w:rsidP="00491B31">
      <w:r>
        <w:t xml:space="preserve">It is agreed in last meeting that </w:t>
      </w:r>
      <w:bookmarkStart w:id="9" w:name="OLE_LINK44"/>
      <w:bookmarkStart w:id="10" w:name="OLE_LINK45"/>
      <w:r w:rsidRPr="00330B83">
        <w:t>RAN decides and configures eDRX via RRC for RRC_INACTIVE.</w:t>
      </w:r>
      <w:r w:rsidRPr="00835E86">
        <w:t xml:space="preserve"> </w:t>
      </w:r>
      <w:r>
        <w:t xml:space="preserve">However, </w:t>
      </w:r>
      <w:r w:rsidR="007061FD">
        <w:t>f</w:t>
      </w:r>
      <w:r w:rsidR="007061FD" w:rsidRPr="0007490D">
        <w:t xml:space="preserve">or UE in CM-CONNECTED mode with RRC_INACTIVE, the impact of eDRX on NAS </w:t>
      </w:r>
      <w:r w:rsidR="00E21576" w:rsidRPr="0007490D">
        <w:t>signaling</w:t>
      </w:r>
      <w:r w:rsidR="007061FD" w:rsidRPr="0007490D">
        <w:t xml:space="preserve"> </w:t>
      </w:r>
      <w:r w:rsidR="007061FD">
        <w:t>re</w:t>
      </w:r>
      <w:r w:rsidR="007061FD" w:rsidRPr="0007490D">
        <w:t xml:space="preserve">transmission </w:t>
      </w:r>
      <w:r w:rsidR="007061FD">
        <w:t>should be considered.</w:t>
      </w:r>
      <w:bookmarkEnd w:id="9"/>
      <w:bookmarkEnd w:id="10"/>
      <w:r w:rsidR="007061FD" w:rsidRPr="0007490D">
        <w:t xml:space="preserve"> </w:t>
      </w:r>
      <w:r w:rsidR="007061FD">
        <w:t xml:space="preserve">Specially, </w:t>
      </w:r>
      <w:r w:rsidR="007061FD" w:rsidRPr="0007490D">
        <w:t xml:space="preserve">the smallest NAS retransmission timer </w:t>
      </w:r>
      <w:r w:rsidR="007061FD">
        <w:t>a</w:t>
      </w:r>
      <w:r w:rsidR="007061FD" w:rsidRPr="0007490D">
        <w:t xml:space="preserve">s specified in </w:t>
      </w:r>
      <w:r w:rsidR="007061FD">
        <w:t xml:space="preserve">TS 24.501 </w:t>
      </w:r>
      <w:r w:rsidR="007061FD" w:rsidRPr="0007490D">
        <w:t>is 6</w:t>
      </w:r>
      <w:r w:rsidR="007061FD">
        <w:t xml:space="preserve"> </w:t>
      </w:r>
      <w:r w:rsidR="007061FD" w:rsidRPr="0007490D">
        <w:t>s</w:t>
      </w:r>
      <w:r w:rsidR="007061FD">
        <w:t>econds</w:t>
      </w:r>
      <w:r w:rsidR="007061FD" w:rsidRPr="0007490D">
        <w:t xml:space="preserve"> and the maximum retransmission times is </w:t>
      </w:r>
      <w:r w:rsidR="00E21576" w:rsidRPr="0007490D">
        <w:t>four</w:t>
      </w:r>
      <w:r w:rsidR="007061FD">
        <w:t xml:space="preserve">, which means the procedure will fail if </w:t>
      </w:r>
      <w:r w:rsidR="007061FD" w:rsidRPr="0007490D">
        <w:t xml:space="preserve">the response from </w:t>
      </w:r>
      <w:r w:rsidR="007061FD">
        <w:t xml:space="preserve">the </w:t>
      </w:r>
      <w:r w:rsidR="007061FD" w:rsidRPr="0007490D">
        <w:t xml:space="preserve">UE in eDRX </w:t>
      </w:r>
      <w:r w:rsidR="007061FD">
        <w:t>is not received</w:t>
      </w:r>
      <w:r w:rsidR="007061FD" w:rsidRPr="0007490D">
        <w:t xml:space="preserve"> within 30s after </w:t>
      </w:r>
      <w:r w:rsidR="007061FD">
        <w:t xml:space="preserve">the first </w:t>
      </w:r>
      <w:r w:rsidR="007061FD" w:rsidRPr="0007490D">
        <w:t xml:space="preserve">transmission. </w:t>
      </w:r>
      <w:r w:rsidR="007061FD">
        <w:t>Hence, t</w:t>
      </w:r>
      <w:r w:rsidR="007061FD" w:rsidRPr="00835E86">
        <w:t xml:space="preserve">he </w:t>
      </w:r>
      <w:r w:rsidR="00A315B1" w:rsidRPr="00A315B1">
        <w:t>eDRX cycle length for RRC_INACTIVE has impact on NAS retransmission mechanism.</w:t>
      </w:r>
    </w:p>
    <w:p w14:paraId="5C2BD803" w14:textId="78C02B26" w:rsidR="00132B80" w:rsidRPr="006702DB" w:rsidRDefault="006702DB" w:rsidP="00A15A20">
      <w:pPr>
        <w:pStyle w:val="a4"/>
        <w:jc w:val="left"/>
        <w:rPr>
          <w:lang w:val="en-US" w:eastAsia="zh-CN"/>
        </w:rPr>
      </w:pPr>
      <w:bookmarkStart w:id="11" w:name="_Ref71212608"/>
      <w:r>
        <w:t xml:space="preserve">Observation 2: </w:t>
      </w:r>
      <w:r w:rsidR="00132B80" w:rsidRPr="00223184">
        <w:rPr>
          <w:lang w:val="en-US" w:eastAsia="zh-CN"/>
        </w:rPr>
        <w:t xml:space="preserve">The </w:t>
      </w:r>
      <w:bookmarkStart w:id="12" w:name="OLE_LINK79"/>
      <w:r w:rsidR="00132B80" w:rsidRPr="00223184">
        <w:rPr>
          <w:lang w:val="en-US" w:eastAsia="zh-CN"/>
        </w:rPr>
        <w:t>eDRX cycle length for RRC_INACTIVE has impact on NAS retransmission mechanism.</w:t>
      </w:r>
      <w:bookmarkEnd w:id="11"/>
      <w:bookmarkEnd w:id="12"/>
    </w:p>
    <w:p w14:paraId="12FE7F7E" w14:textId="34E740FF" w:rsidR="00491B31" w:rsidRPr="00835E86" w:rsidRDefault="00491B31" w:rsidP="00491B31">
      <w:r w:rsidRPr="00835E86">
        <w:t xml:space="preserve">Therefore, </w:t>
      </w:r>
      <w:r>
        <w:t xml:space="preserve">some </w:t>
      </w:r>
      <w:bookmarkStart w:id="13" w:name="OLE_LINK17"/>
      <w:bookmarkStart w:id="14" w:name="OLE_LINK18"/>
      <w:r w:rsidRPr="00835E86">
        <w:t>coordination mechanism between the AMF and RAN</w:t>
      </w:r>
      <w:bookmarkEnd w:id="13"/>
      <w:bookmarkEnd w:id="14"/>
      <w:r w:rsidRPr="00835E86">
        <w:t xml:space="preserve"> </w:t>
      </w:r>
      <w:r>
        <w:t xml:space="preserve">is needed </w:t>
      </w:r>
      <w:r w:rsidRPr="00835E86">
        <w:t xml:space="preserve">to handle this issue. The following are two </w:t>
      </w:r>
      <w:bookmarkStart w:id="15" w:name="OLE_LINK80"/>
      <w:r w:rsidR="00CB2480">
        <w:t>options</w:t>
      </w:r>
      <w:bookmarkEnd w:id="15"/>
      <w:r w:rsidR="00A6668C">
        <w:t xml:space="preserve"> </w:t>
      </w:r>
      <w:r w:rsidR="003371D1">
        <w:t>to consider</w:t>
      </w:r>
      <w:r w:rsidRPr="00835E86">
        <w:t>.</w:t>
      </w:r>
    </w:p>
    <w:p w14:paraId="486DBB2C" w14:textId="110EFCCE" w:rsidR="00491B31" w:rsidRPr="00835E86" w:rsidRDefault="00CB2480" w:rsidP="00491B31">
      <w:bookmarkStart w:id="16" w:name="OLE_LINK81"/>
      <w:r>
        <w:t>Option</w:t>
      </w:r>
      <w:r w:rsidRPr="00CB2480">
        <w:t xml:space="preserve"> </w:t>
      </w:r>
      <w:bookmarkEnd w:id="16"/>
      <w:r w:rsidR="00491B31" w:rsidRPr="00835E86">
        <w:t xml:space="preserve">1: </w:t>
      </w:r>
      <w:r w:rsidR="00D55065" w:rsidRPr="00D55065">
        <w:t>CN Assistance Information includes the maximum value to RAN on the eDRX cycle for RRC_INACTIVE</w:t>
      </w:r>
    </w:p>
    <w:p w14:paraId="34B25BE1" w14:textId="4553CCB9" w:rsidR="00491B31" w:rsidRPr="00835E86" w:rsidRDefault="00CB2480" w:rsidP="00491B31">
      <w:r w:rsidRPr="00CB2480">
        <w:t xml:space="preserve">Option </w:t>
      </w:r>
      <w:r w:rsidR="00491B31" w:rsidRPr="00835E86">
        <w:t xml:space="preserve">2: </w:t>
      </w:r>
      <w:bookmarkStart w:id="17" w:name="OLE_LINK85"/>
      <w:r w:rsidR="00D55065" w:rsidRPr="00D55065">
        <w:t>RAN provides the eDRX cycle configuration for RRC_INACTIVE to CN</w:t>
      </w:r>
    </w:p>
    <w:bookmarkEnd w:id="17"/>
    <w:p w14:paraId="397B98DC" w14:textId="3A277F99" w:rsidR="00491B31" w:rsidRPr="00835E86" w:rsidRDefault="00491B31" w:rsidP="00491B31">
      <w:r w:rsidRPr="00835E86">
        <w:t xml:space="preserve">In </w:t>
      </w:r>
      <w:r w:rsidR="00FA2DB7" w:rsidRPr="00FA2DB7">
        <w:t xml:space="preserve">Option </w:t>
      </w:r>
      <w:r w:rsidRPr="00835E86">
        <w:t xml:space="preserve">1, </w:t>
      </w:r>
      <w:r w:rsidR="009B1D74">
        <w:rPr>
          <w:rFonts w:eastAsiaTheme="minorEastAsia"/>
          <w:color w:val="000000"/>
          <w:lang w:val="en-GB"/>
        </w:rPr>
        <w:t xml:space="preserve">additional </w:t>
      </w:r>
      <w:r w:rsidR="005954F2" w:rsidRPr="00932297">
        <w:rPr>
          <w:rFonts w:eastAsiaTheme="minorEastAsia"/>
          <w:color w:val="000000"/>
          <w:lang w:val="en-GB"/>
        </w:rPr>
        <w:t xml:space="preserve">information </w:t>
      </w:r>
      <w:r w:rsidR="009B1D74">
        <w:rPr>
          <w:rFonts w:eastAsiaTheme="minorEastAsia"/>
          <w:color w:val="000000"/>
          <w:lang w:val="en-GB"/>
        </w:rPr>
        <w:t xml:space="preserve">to </w:t>
      </w:r>
      <w:bookmarkStart w:id="18" w:name="OLE_LINK82"/>
      <w:bookmarkStart w:id="19" w:name="OLE_LINK83"/>
      <w:r w:rsidR="009B1D74">
        <w:rPr>
          <w:rFonts w:eastAsiaTheme="minorEastAsia"/>
          <w:color w:val="000000"/>
          <w:lang w:val="en-GB"/>
        </w:rPr>
        <w:t xml:space="preserve">RRC_IDLE </w:t>
      </w:r>
      <w:r w:rsidR="005954F2" w:rsidRPr="00932297">
        <w:rPr>
          <w:rFonts w:eastAsiaTheme="minorEastAsia"/>
          <w:color w:val="000000"/>
          <w:lang w:val="en-GB"/>
        </w:rPr>
        <w:t>eDRX configuration</w:t>
      </w:r>
      <w:bookmarkEnd w:id="18"/>
      <w:r w:rsidR="005954F2" w:rsidRPr="00932297">
        <w:rPr>
          <w:rFonts w:eastAsiaTheme="minorEastAsia"/>
          <w:color w:val="000000"/>
          <w:lang w:val="en-GB"/>
        </w:rPr>
        <w:t xml:space="preserve"> </w:t>
      </w:r>
      <w:bookmarkEnd w:id="19"/>
      <w:r w:rsidR="009B1D74">
        <w:rPr>
          <w:rFonts w:eastAsiaTheme="minorEastAsia"/>
          <w:color w:val="000000"/>
          <w:lang w:val="en-GB"/>
        </w:rPr>
        <w:t xml:space="preserve">is </w:t>
      </w:r>
      <w:r w:rsidR="005954F2">
        <w:rPr>
          <w:rFonts w:eastAsiaTheme="minorEastAsia"/>
          <w:color w:val="000000"/>
          <w:lang w:val="en-GB"/>
        </w:rPr>
        <w:t xml:space="preserve">provided </w:t>
      </w:r>
      <w:r w:rsidR="009D725E">
        <w:rPr>
          <w:rFonts w:eastAsiaTheme="minorEastAsia"/>
          <w:color w:val="000000"/>
          <w:lang w:val="en-GB"/>
        </w:rPr>
        <w:t xml:space="preserve">in </w:t>
      </w:r>
      <w:r w:rsidR="009D725E" w:rsidRPr="008E55BC">
        <w:t xml:space="preserve">CN Assistance </w:t>
      </w:r>
      <w:r w:rsidR="009D725E">
        <w:t>Information for RRC</w:t>
      </w:r>
      <w:r w:rsidR="009B1D74">
        <w:t>_</w:t>
      </w:r>
      <w:r w:rsidR="009D725E">
        <w:t>INACTIVE</w:t>
      </w:r>
      <w:r w:rsidR="005954F2">
        <w:t>. C</w:t>
      </w:r>
      <w:r w:rsidRPr="00835E86">
        <w:t xml:space="preserve">onsidering </w:t>
      </w:r>
      <w:r>
        <w:t xml:space="preserve">that </w:t>
      </w:r>
      <w:r w:rsidRPr="00835E86">
        <w:t xml:space="preserve">different CNs may support different NAS retransmission mechanisms, e.g. minimum retransmission interval and/or maximum number of retransmissions are decided by network implementation, the CN provides a maximum value of eDRX cycle in RRC_INACTIVE to RAN for reference, and RAN can configure </w:t>
      </w:r>
      <w:r>
        <w:t xml:space="preserve">the </w:t>
      </w:r>
      <w:r w:rsidRPr="00835E86">
        <w:t xml:space="preserve">eDRX cycle in RRC_INACTIVE </w:t>
      </w:r>
      <w:r w:rsidR="00821D11">
        <w:t>according to the suggested value</w:t>
      </w:r>
      <w:r w:rsidRPr="00835E86">
        <w:t xml:space="preserve">. </w:t>
      </w:r>
    </w:p>
    <w:p w14:paraId="55A40CC2" w14:textId="1856E58E" w:rsidR="00491B31" w:rsidRDefault="00491B31" w:rsidP="00491B31">
      <w:r w:rsidRPr="00835E86">
        <w:t xml:space="preserve">In </w:t>
      </w:r>
      <w:r w:rsidR="00FA2DB7" w:rsidRPr="00FA2DB7">
        <w:t xml:space="preserve">Option </w:t>
      </w:r>
      <w:r w:rsidRPr="00835E86">
        <w:t xml:space="preserve">2, RAN </w:t>
      </w:r>
      <w:r>
        <w:t xml:space="preserve">decides the </w:t>
      </w:r>
      <w:r w:rsidRPr="00835E86">
        <w:t>eDRX cycle in RRC_INACTIVE</w:t>
      </w:r>
      <w:r w:rsidR="008E55BC">
        <w:t xml:space="preserve"> based on, for example, </w:t>
      </w:r>
      <w:bookmarkStart w:id="20" w:name="OLE_LINK6"/>
      <w:r w:rsidR="008E55BC" w:rsidRPr="008E55BC">
        <w:t xml:space="preserve">CN Assistance </w:t>
      </w:r>
      <w:r w:rsidR="008E55BC">
        <w:t>Information for RRC</w:t>
      </w:r>
      <w:r w:rsidR="00E00E65">
        <w:t>_</w:t>
      </w:r>
      <w:r w:rsidR="008E55BC">
        <w:t>INACTIVE</w:t>
      </w:r>
      <w:r w:rsidR="008E55BC" w:rsidRPr="008E55BC">
        <w:t xml:space="preserve"> for E-UTRA/5GC</w:t>
      </w:r>
      <w:bookmarkEnd w:id="20"/>
      <w:r w:rsidR="008E55BC">
        <w:t xml:space="preserve">. After the determination, RAN </w:t>
      </w:r>
      <w:r w:rsidRPr="00835E86">
        <w:t xml:space="preserve">provides the </w:t>
      </w:r>
      <w:r w:rsidR="00EB4673">
        <w:t xml:space="preserve">configured </w:t>
      </w:r>
      <w:r>
        <w:t>value</w:t>
      </w:r>
      <w:r w:rsidRPr="00835E86">
        <w:t xml:space="preserve"> to the AMF. </w:t>
      </w:r>
      <w:r w:rsidR="002A4984">
        <w:t xml:space="preserve">Considering the provided </w:t>
      </w:r>
      <w:r w:rsidR="002A4984" w:rsidRPr="002A4984">
        <w:t>eDRX cycle configuration for RRC_INACTIVE</w:t>
      </w:r>
      <w:r w:rsidR="002A4984">
        <w:t>,</w:t>
      </w:r>
      <w:r w:rsidR="002A4984" w:rsidRPr="002A4984">
        <w:t xml:space="preserve"> </w:t>
      </w:r>
      <w:r w:rsidR="002A4984">
        <w:t>t</w:t>
      </w:r>
      <w:r w:rsidRPr="00835E86">
        <w:t xml:space="preserve">he AMF </w:t>
      </w:r>
      <w:r>
        <w:t>sets</w:t>
      </w:r>
      <w:r w:rsidRPr="00835E86">
        <w:t xml:space="preserve"> </w:t>
      </w:r>
      <w:r w:rsidR="00817676">
        <w:t>the value</w:t>
      </w:r>
      <w:r>
        <w:t xml:space="preserve"> of the</w:t>
      </w:r>
      <w:r w:rsidRPr="00835E86">
        <w:t xml:space="preserve"> NAS retransmission timer</w:t>
      </w:r>
      <w:r w:rsidR="009B1D74">
        <w:t>s</w:t>
      </w:r>
      <w:r w:rsidRPr="00835E86">
        <w:t xml:space="preserve"> </w:t>
      </w:r>
      <w:r>
        <w:t>so</w:t>
      </w:r>
      <w:r w:rsidRPr="00835E86">
        <w:t xml:space="preserve"> that </w:t>
      </w:r>
      <w:r w:rsidR="009B1D74">
        <w:t>they are</w:t>
      </w:r>
      <w:r w:rsidR="00E57EE1">
        <w:t xml:space="preserve"> </w:t>
      </w:r>
      <w:r>
        <w:t xml:space="preserve">long enough for </w:t>
      </w:r>
      <w:r w:rsidRPr="00835E86">
        <w:t xml:space="preserve">the eDRX cycle in RRC_INACTIVE </w:t>
      </w:r>
      <w:r>
        <w:t xml:space="preserve">not to interfere with the </w:t>
      </w:r>
      <w:r w:rsidRPr="00835E86">
        <w:t>NAS retransmission mechanism.</w:t>
      </w:r>
    </w:p>
    <w:p w14:paraId="3BC1A399" w14:textId="6A08786A" w:rsidR="004140DE" w:rsidRPr="00835E86" w:rsidRDefault="004140DE" w:rsidP="00491B31">
      <w:pPr>
        <w:rPr>
          <w:b/>
        </w:rPr>
      </w:pPr>
      <w:r>
        <w:t>Based on above analysis, it is proposed for RAN2 to discuss which option</w:t>
      </w:r>
      <w:r w:rsidR="009B1D74">
        <w:t>(s)</w:t>
      </w:r>
      <w:r>
        <w:t xml:space="preserve"> to use.</w:t>
      </w:r>
    </w:p>
    <w:p w14:paraId="118A4A58" w14:textId="570233CA" w:rsidR="00491B31" w:rsidRPr="00AA1A32" w:rsidRDefault="000220F7" w:rsidP="009B6E88">
      <w:pPr>
        <w:rPr>
          <w:b/>
        </w:rPr>
      </w:pPr>
      <w:bookmarkStart w:id="21" w:name="OLE_LINK78"/>
      <w:bookmarkStart w:id="22" w:name="OLE_LINK46"/>
      <w:bookmarkStart w:id="23" w:name="OLE_LINK47"/>
      <w:r>
        <w:rPr>
          <w:b/>
        </w:rPr>
        <w:t xml:space="preserve">Proposal 2: </w:t>
      </w:r>
      <w:r w:rsidR="004140DE" w:rsidRPr="004140DE">
        <w:rPr>
          <w:b/>
        </w:rPr>
        <w:t>R</w:t>
      </w:r>
      <w:r w:rsidR="004140DE">
        <w:rPr>
          <w:b/>
        </w:rPr>
        <w:t>AN</w:t>
      </w:r>
      <w:r w:rsidR="004140DE" w:rsidRPr="004140DE">
        <w:rPr>
          <w:b/>
        </w:rPr>
        <w:t>2 to discuss which option</w:t>
      </w:r>
      <w:r w:rsidR="00AC7A45">
        <w:rPr>
          <w:b/>
        </w:rPr>
        <w:t>(s)</w:t>
      </w:r>
      <w:r w:rsidR="004140DE" w:rsidRPr="004140DE">
        <w:rPr>
          <w:b/>
        </w:rPr>
        <w:t xml:space="preserve"> </w:t>
      </w:r>
      <w:r w:rsidR="004140DE">
        <w:rPr>
          <w:b/>
        </w:rPr>
        <w:t>as follow</w:t>
      </w:r>
      <w:r w:rsidR="00AC7A45">
        <w:rPr>
          <w:b/>
        </w:rPr>
        <w:t>s</w:t>
      </w:r>
      <w:r w:rsidR="004140DE">
        <w:rPr>
          <w:b/>
        </w:rPr>
        <w:t xml:space="preserve"> </w:t>
      </w:r>
      <w:r w:rsidR="004140DE" w:rsidRPr="004140DE">
        <w:rPr>
          <w:b/>
        </w:rPr>
        <w:t>to use</w:t>
      </w:r>
      <w:r w:rsidR="00AC7A45">
        <w:rPr>
          <w:b/>
        </w:rPr>
        <w:t xml:space="preserve"> for eDRX configuration coordination:</w:t>
      </w:r>
      <w:r w:rsidR="00491B31" w:rsidRPr="00132B80">
        <w:rPr>
          <w:b/>
        </w:rPr>
        <w:br/>
      </w:r>
      <w:bookmarkStart w:id="24" w:name="OLE_LINK92"/>
      <w:r w:rsidR="00DF13C5">
        <w:rPr>
          <w:b/>
        </w:rPr>
        <w:t>Option</w:t>
      </w:r>
      <w:r w:rsidR="00491B31" w:rsidRPr="00132B80">
        <w:rPr>
          <w:b/>
        </w:rPr>
        <w:t xml:space="preserve"> </w:t>
      </w:r>
      <w:bookmarkEnd w:id="24"/>
      <w:r w:rsidR="00491B31" w:rsidRPr="00132B80">
        <w:rPr>
          <w:b/>
        </w:rPr>
        <w:t xml:space="preserve">1: </w:t>
      </w:r>
      <w:r w:rsidR="005E555A">
        <w:rPr>
          <w:b/>
        </w:rPr>
        <w:t xml:space="preserve">The </w:t>
      </w:r>
      <w:r w:rsidR="0029598A" w:rsidRPr="0029598A">
        <w:rPr>
          <w:b/>
        </w:rPr>
        <w:t xml:space="preserve">CN Assistance Information </w:t>
      </w:r>
      <w:r w:rsidR="00AC7A45" w:rsidRPr="0029598A">
        <w:rPr>
          <w:b/>
        </w:rPr>
        <w:t xml:space="preserve">to RAN </w:t>
      </w:r>
      <w:r w:rsidR="0029598A" w:rsidRPr="0029598A">
        <w:rPr>
          <w:b/>
        </w:rPr>
        <w:t>includes the maximum value on the eDRX cycle for RRC_INACTIVE</w:t>
      </w:r>
      <w:bookmarkEnd w:id="21"/>
      <w:r w:rsidR="00D55065" w:rsidRPr="00132B80">
        <w:rPr>
          <w:b/>
        </w:rPr>
        <w:t xml:space="preserve">; </w:t>
      </w:r>
      <w:r w:rsidR="00491B31" w:rsidRPr="00132B80">
        <w:rPr>
          <w:b/>
        </w:rPr>
        <w:br/>
      </w:r>
      <w:r w:rsidR="00DF13C5" w:rsidRPr="00DF13C5">
        <w:rPr>
          <w:b/>
        </w:rPr>
        <w:t xml:space="preserve">Option </w:t>
      </w:r>
      <w:r w:rsidR="00491B31" w:rsidRPr="00132B80">
        <w:rPr>
          <w:b/>
        </w:rPr>
        <w:t xml:space="preserve">2: </w:t>
      </w:r>
      <w:r w:rsidR="00E66557" w:rsidRPr="00E66557">
        <w:rPr>
          <w:b/>
        </w:rPr>
        <w:t>RAN provides the eDRX cycle configuration for RRC_INACTIVE to CN</w:t>
      </w:r>
      <w:r w:rsidR="00491B31" w:rsidRPr="00132B80">
        <w:rPr>
          <w:b/>
        </w:rPr>
        <w:t>.</w:t>
      </w:r>
    </w:p>
    <w:p w14:paraId="11E6EF29" w14:textId="0DE54748" w:rsidR="00E963C4" w:rsidRPr="00D21175" w:rsidRDefault="00C3340A" w:rsidP="00D21175">
      <w:pPr>
        <w:pStyle w:val="2"/>
        <w:keepNext w:val="0"/>
        <w:keepLines w:val="0"/>
        <w:tabs>
          <w:tab w:val="clear" w:pos="4971"/>
        </w:tabs>
        <w:overflowPunct/>
        <w:autoSpaceDE/>
        <w:autoSpaceDN/>
        <w:adjustRightInd/>
        <w:spacing w:before="100" w:beforeAutospacing="1" w:afterLines="100" w:after="240"/>
        <w:ind w:left="0" w:firstLine="0"/>
        <w:jc w:val="both"/>
        <w:textAlignment w:val="auto"/>
        <w:rPr>
          <w:rFonts w:ascii="Times New Roman" w:hAnsi="Times New Roman"/>
        </w:rPr>
      </w:pPr>
      <w:bookmarkStart w:id="25" w:name="OLE_LINK124"/>
      <w:bookmarkEnd w:id="22"/>
      <w:bookmarkEnd w:id="23"/>
      <w:r w:rsidRPr="00D21175">
        <w:rPr>
          <w:rFonts w:ascii="Times New Roman" w:hAnsi="Times New Roman"/>
        </w:rPr>
        <w:t xml:space="preserve">eDRX </w:t>
      </w:r>
      <w:bookmarkEnd w:id="25"/>
      <w:r w:rsidR="00691F4F" w:rsidRPr="00691F4F">
        <w:rPr>
          <w:rFonts w:ascii="Times New Roman" w:hAnsi="Times New Roman"/>
        </w:rPr>
        <w:t>mechanism</w:t>
      </w:r>
    </w:p>
    <w:p w14:paraId="48D04B76" w14:textId="5D0D2F7A" w:rsidR="005F7B4E" w:rsidRPr="009B6E88" w:rsidRDefault="005F7B4E" w:rsidP="009B6E88">
      <w:pPr>
        <w:outlineLvl w:val="2"/>
        <w:rPr>
          <w:b/>
          <w:lang w:val="en-GB"/>
        </w:rPr>
      </w:pPr>
      <w:bookmarkStart w:id="26" w:name="OLE_LINK42"/>
      <w:bookmarkStart w:id="27" w:name="OLE_LINK43"/>
      <w:r w:rsidRPr="009B6E88">
        <w:rPr>
          <w:b/>
          <w:lang w:val="en-GB"/>
        </w:rPr>
        <w:t>RRC_IDLE UE</w:t>
      </w:r>
    </w:p>
    <w:p w14:paraId="621B9EF1" w14:textId="757325EC" w:rsidR="00100DB0" w:rsidRDefault="00100DB0" w:rsidP="00A2479F">
      <w:pPr>
        <w:rPr>
          <w:lang w:val="en-GB"/>
        </w:rPr>
      </w:pPr>
      <w:r>
        <w:rPr>
          <w:rFonts w:hint="eastAsia"/>
          <w:lang w:val="en-GB"/>
        </w:rPr>
        <w:t>F</w:t>
      </w:r>
      <w:r>
        <w:rPr>
          <w:lang w:val="en-GB"/>
        </w:rPr>
        <w:t>or RRC_IDLE</w:t>
      </w:r>
      <w:r w:rsidR="00FB1901">
        <w:rPr>
          <w:lang w:val="en-GB"/>
        </w:rPr>
        <w:t xml:space="preserve"> UE configured with eDRX</w:t>
      </w:r>
      <w:r>
        <w:rPr>
          <w:lang w:val="en-GB"/>
        </w:rPr>
        <w:t xml:space="preserve">, the behaviour should be </w:t>
      </w:r>
      <w:r w:rsidR="00AB4D67">
        <w:rPr>
          <w:lang w:val="en-GB"/>
        </w:rPr>
        <w:t>consistent</w:t>
      </w:r>
      <w:r>
        <w:rPr>
          <w:lang w:val="en-GB"/>
        </w:rPr>
        <w:t xml:space="preserve"> with that in LTE.</w:t>
      </w:r>
      <w:r w:rsidR="00A2479F">
        <w:rPr>
          <w:lang w:val="en-GB"/>
        </w:rPr>
        <w:t xml:space="preserve"> Specially, </w:t>
      </w:r>
      <w:r w:rsidR="00F20ACE" w:rsidRPr="00A2479F">
        <w:rPr>
          <w:lang w:val="en-GB"/>
        </w:rPr>
        <w:t xml:space="preserve">in case eDRX cycle is </w:t>
      </w:r>
      <w:r w:rsidR="00985F5F">
        <w:rPr>
          <w:lang w:val="en-GB"/>
        </w:rPr>
        <w:t>less</w:t>
      </w:r>
      <w:r w:rsidR="00F20ACE" w:rsidRPr="00A2479F">
        <w:rPr>
          <w:lang w:val="en-GB"/>
        </w:rPr>
        <w:t xml:space="preserve"> than </w:t>
      </w:r>
      <w:r w:rsidR="00985F5F">
        <w:rPr>
          <w:lang w:val="en-GB"/>
        </w:rPr>
        <w:t xml:space="preserve">or equal to </w:t>
      </w:r>
      <w:r w:rsidR="00F20ACE" w:rsidRPr="00A2479F">
        <w:rPr>
          <w:lang w:val="en-GB"/>
        </w:rPr>
        <w:t>10.24s</w:t>
      </w:r>
      <w:r w:rsidR="00F20ACE">
        <w:rPr>
          <w:lang w:val="en-GB"/>
        </w:rPr>
        <w:t xml:space="preserve">, </w:t>
      </w:r>
      <w:r w:rsidR="00985F5F" w:rsidRPr="00985F5F">
        <w:rPr>
          <w:lang w:val="en-GB"/>
        </w:rPr>
        <w:t>paging monitoring does not use PTW and PH</w:t>
      </w:r>
      <w:r w:rsidR="00985F5F">
        <w:rPr>
          <w:lang w:val="en-GB"/>
        </w:rPr>
        <w:t>, and</w:t>
      </w:r>
      <w:r w:rsidR="00985F5F" w:rsidRPr="00985F5F">
        <w:rPr>
          <w:lang w:val="en-GB"/>
        </w:rPr>
        <w:t xml:space="preserve"> </w:t>
      </w:r>
      <w:r w:rsidR="00985F5F">
        <w:rPr>
          <w:lang w:val="en-GB"/>
        </w:rPr>
        <w:t xml:space="preserve">RRC_IDLE </w:t>
      </w:r>
      <w:r w:rsidR="00A2479F" w:rsidRPr="00A2479F">
        <w:rPr>
          <w:lang w:val="en-GB"/>
        </w:rPr>
        <w:t>UE monitor</w:t>
      </w:r>
      <w:r w:rsidR="00985F5F">
        <w:rPr>
          <w:lang w:val="en-GB"/>
        </w:rPr>
        <w:t>s</w:t>
      </w:r>
      <w:r w:rsidR="00A2479F" w:rsidRPr="00A2479F">
        <w:rPr>
          <w:lang w:val="en-GB"/>
        </w:rPr>
        <w:t xml:space="preserve"> PO using </w:t>
      </w:r>
      <w:r w:rsidR="000F01D6" w:rsidRPr="008B082E">
        <w:t>DRX cycle</w:t>
      </w:r>
      <w:r w:rsidR="000F01D6" w:rsidRPr="00A2479F">
        <w:rPr>
          <w:lang w:val="en-GB"/>
        </w:rPr>
        <w:t xml:space="preserve"> </w:t>
      </w:r>
      <w:r w:rsidR="00A2479F" w:rsidRPr="00A2479F">
        <w:rPr>
          <w:lang w:val="en-GB"/>
        </w:rPr>
        <w:t xml:space="preserve">T= </w:t>
      </w:r>
      <w:r w:rsidR="00783ADF">
        <w:t>IDLE</w:t>
      </w:r>
      <w:r w:rsidR="00783ADF" w:rsidRPr="009663FE">
        <w:t xml:space="preserve"> eDRX cycle</w:t>
      </w:r>
      <w:r w:rsidR="000F01D6">
        <w:rPr>
          <w:lang w:val="en-GB"/>
        </w:rPr>
        <w:t xml:space="preserve">; </w:t>
      </w:r>
      <w:r w:rsidR="000F01D6" w:rsidRPr="00A2479F">
        <w:rPr>
          <w:lang w:val="en-GB"/>
        </w:rPr>
        <w:t>in case e</w:t>
      </w:r>
      <w:r w:rsidR="000F01D6">
        <w:rPr>
          <w:lang w:val="en-GB"/>
        </w:rPr>
        <w:t xml:space="preserve">DRX cycle is larger than 10.24s, </w:t>
      </w:r>
      <w:r w:rsidR="006F1096">
        <w:rPr>
          <w:lang w:val="en-GB"/>
        </w:rPr>
        <w:t xml:space="preserve">a UE specific paging cycle </w:t>
      </w:r>
      <w:r w:rsidR="009B1D74">
        <w:rPr>
          <w:lang w:val="en-GB"/>
        </w:rPr>
        <w:t xml:space="preserve">may </w:t>
      </w:r>
      <w:r w:rsidR="00AB4D67">
        <w:rPr>
          <w:lang w:val="en-GB"/>
        </w:rPr>
        <w:t>be configured</w:t>
      </w:r>
      <w:r w:rsidR="006F1096">
        <w:rPr>
          <w:lang w:val="en-GB"/>
        </w:rPr>
        <w:t xml:space="preserve"> by CN besides</w:t>
      </w:r>
      <w:r w:rsidR="00024560">
        <w:rPr>
          <w:lang w:val="en-GB"/>
        </w:rPr>
        <w:t xml:space="preserve"> </w:t>
      </w:r>
      <w:r w:rsidR="00024560">
        <w:t>IDLE</w:t>
      </w:r>
      <w:r w:rsidR="006F1096">
        <w:rPr>
          <w:lang w:val="en-GB"/>
        </w:rPr>
        <w:t xml:space="preserve"> </w:t>
      </w:r>
      <w:r w:rsidR="006F1096" w:rsidRPr="009663FE">
        <w:t>eDRX cycle</w:t>
      </w:r>
      <w:r w:rsidR="006F1096">
        <w:rPr>
          <w:lang w:val="en-GB"/>
        </w:rPr>
        <w:t>.</w:t>
      </w:r>
      <w:r w:rsidR="00DB3EBC">
        <w:rPr>
          <w:lang w:val="en-GB"/>
        </w:rPr>
        <w:t xml:space="preserve"> T</w:t>
      </w:r>
      <w:r w:rsidR="006F1096">
        <w:rPr>
          <w:lang w:val="en-GB"/>
        </w:rPr>
        <w:t xml:space="preserve">he </w:t>
      </w:r>
      <w:r w:rsidR="000F01D6">
        <w:rPr>
          <w:lang w:val="en-GB"/>
        </w:rPr>
        <w:t xml:space="preserve">RRC_IDLE </w:t>
      </w:r>
      <w:r w:rsidR="000F01D6" w:rsidRPr="00A2479F">
        <w:rPr>
          <w:lang w:val="en-GB"/>
        </w:rPr>
        <w:t>UE monitor</w:t>
      </w:r>
      <w:r w:rsidR="000F01D6">
        <w:rPr>
          <w:lang w:val="en-GB"/>
        </w:rPr>
        <w:t>s</w:t>
      </w:r>
      <w:r w:rsidR="000F01D6" w:rsidRPr="00A2479F">
        <w:rPr>
          <w:lang w:val="en-GB"/>
        </w:rPr>
        <w:t xml:space="preserve"> PO within the PTW using T= min (</w:t>
      </w:r>
      <w:r w:rsidR="00CA2BAD" w:rsidRPr="0049630E">
        <w:t xml:space="preserve">UE specific </w:t>
      </w:r>
      <w:r w:rsidR="00E86AF0">
        <w:t>DRX</w:t>
      </w:r>
      <w:r w:rsidR="00CA2BAD" w:rsidRPr="0049630E">
        <w:t xml:space="preserve"> cycle</w:t>
      </w:r>
      <w:r w:rsidR="000F01D6">
        <w:rPr>
          <w:lang w:val="en-GB"/>
        </w:rPr>
        <w:t>, default DRX cycle)</w:t>
      </w:r>
      <w:r w:rsidR="00A2479F" w:rsidRPr="00A2479F">
        <w:rPr>
          <w:lang w:val="en-GB"/>
        </w:rPr>
        <w:t>.</w:t>
      </w:r>
    </w:p>
    <w:p w14:paraId="4CBBF66C" w14:textId="009F01F4" w:rsidR="005F7B4E" w:rsidRPr="009B6E88" w:rsidRDefault="000220F7" w:rsidP="009B6E88">
      <w:pPr>
        <w:rPr>
          <w:b/>
          <w:lang w:val="en-GB"/>
        </w:rPr>
      </w:pPr>
      <w:r>
        <w:rPr>
          <w:b/>
        </w:rPr>
        <w:t xml:space="preserve">Proposal 3: </w:t>
      </w:r>
      <w:r w:rsidR="00D97833" w:rsidRPr="005F7B4E">
        <w:rPr>
          <w:rFonts w:hint="eastAsia"/>
          <w:b/>
          <w:lang w:val="en-GB"/>
        </w:rPr>
        <w:t>F</w:t>
      </w:r>
      <w:r w:rsidR="00D97833" w:rsidRPr="005F7B4E">
        <w:rPr>
          <w:b/>
          <w:lang w:val="en-GB"/>
        </w:rPr>
        <w:t>or R</w:t>
      </w:r>
      <w:r w:rsidR="005E555A">
        <w:rPr>
          <w:b/>
          <w:lang w:val="en-GB"/>
        </w:rPr>
        <w:t>RC_IDLE UE configured with eDRX:</w:t>
      </w:r>
      <w:r w:rsidR="00691F4F" w:rsidRPr="00F86C7B">
        <w:rPr>
          <w:b/>
          <w:lang w:val="en-GB"/>
        </w:rPr>
        <w:br/>
      </w:r>
      <w:r w:rsidR="00FB1901" w:rsidRPr="00F86C7B">
        <w:rPr>
          <w:b/>
          <w:lang w:val="en-GB"/>
        </w:rPr>
        <w:t xml:space="preserve">UE monitors PO using </w:t>
      </w:r>
      <w:r w:rsidR="00FB1901" w:rsidRPr="00F86C7B">
        <w:rPr>
          <w:b/>
        </w:rPr>
        <w:t>DRX cycle</w:t>
      </w:r>
      <w:r w:rsidR="00FB1901" w:rsidRPr="00F86C7B">
        <w:rPr>
          <w:b/>
          <w:lang w:val="en-GB"/>
        </w:rPr>
        <w:t xml:space="preserve"> T= </w:t>
      </w:r>
      <w:r w:rsidR="00FB1901" w:rsidRPr="00F86C7B">
        <w:rPr>
          <w:b/>
        </w:rPr>
        <w:t>IDLE eDRX cycle</w:t>
      </w:r>
      <w:r w:rsidR="00691F4F" w:rsidRPr="00F86C7B">
        <w:rPr>
          <w:b/>
        </w:rPr>
        <w:t>,</w:t>
      </w:r>
      <w:r w:rsidR="00691F4F" w:rsidRPr="00F86C7B">
        <w:rPr>
          <w:rFonts w:eastAsia="Malgun Gothic"/>
          <w:b/>
          <w:bCs/>
        </w:rPr>
        <w:t xml:space="preserve"> in case </w:t>
      </w:r>
      <w:r w:rsidR="00D97833" w:rsidRPr="00F86C7B">
        <w:rPr>
          <w:b/>
          <w:lang w:val="en-GB"/>
        </w:rPr>
        <w:t xml:space="preserve">eDRX cycle </w:t>
      </w:r>
      <w:r w:rsidR="00691F4F" w:rsidRPr="00F86C7B">
        <w:rPr>
          <w:b/>
          <w:lang w:val="en-GB"/>
        </w:rPr>
        <w:t xml:space="preserve">is </w:t>
      </w:r>
      <w:r w:rsidR="00D97833" w:rsidRPr="00F86C7B">
        <w:rPr>
          <w:b/>
          <w:lang w:val="en-GB"/>
        </w:rPr>
        <w:t>less than or equal to 10.24s</w:t>
      </w:r>
      <w:r w:rsidR="006E59BC" w:rsidRPr="00F86C7B">
        <w:rPr>
          <w:b/>
          <w:lang w:val="en-GB"/>
        </w:rPr>
        <w:t>;</w:t>
      </w:r>
      <w:r w:rsidR="00D97833" w:rsidRPr="00F86C7B">
        <w:rPr>
          <w:b/>
          <w:lang w:val="en-GB"/>
        </w:rPr>
        <w:t xml:space="preserve"> </w:t>
      </w:r>
      <w:r w:rsidR="00691F4F" w:rsidRPr="00F86C7B">
        <w:rPr>
          <w:b/>
          <w:lang w:val="en-GB"/>
        </w:rPr>
        <w:br/>
        <w:t xml:space="preserve">UE </w:t>
      </w:r>
      <w:r w:rsidR="005B7518" w:rsidRPr="00F86C7B">
        <w:rPr>
          <w:b/>
          <w:lang w:val="en-GB"/>
        </w:rPr>
        <w:t xml:space="preserve">monitors PO </w:t>
      </w:r>
      <w:r w:rsidR="00D97833" w:rsidRPr="00F86C7B">
        <w:rPr>
          <w:b/>
          <w:lang w:val="en-GB"/>
        </w:rPr>
        <w:t xml:space="preserve">within the PTW using T= min </w:t>
      </w:r>
      <w:r w:rsidR="00711FF8" w:rsidRPr="00F86C7B">
        <w:rPr>
          <w:b/>
          <w:lang w:val="en-GB"/>
        </w:rPr>
        <w:t>{</w:t>
      </w:r>
      <w:r w:rsidR="00D97833" w:rsidRPr="00F86C7B">
        <w:rPr>
          <w:b/>
        </w:rPr>
        <w:t xml:space="preserve">UE specific </w:t>
      </w:r>
      <w:r w:rsidR="004B6235" w:rsidRPr="00F86C7B">
        <w:rPr>
          <w:b/>
        </w:rPr>
        <w:t>DRX</w:t>
      </w:r>
      <w:r w:rsidR="00D97833" w:rsidRPr="00F86C7B">
        <w:rPr>
          <w:b/>
        </w:rPr>
        <w:t xml:space="preserve"> cycle</w:t>
      </w:r>
      <w:r w:rsidR="00D97833" w:rsidRPr="00F86C7B">
        <w:rPr>
          <w:b/>
          <w:lang w:val="en-GB"/>
        </w:rPr>
        <w:t>, default DRX cycle</w:t>
      </w:r>
      <w:r w:rsidR="00711FF8" w:rsidRPr="00F86C7B">
        <w:rPr>
          <w:b/>
          <w:lang w:val="en-GB"/>
        </w:rPr>
        <w:t>}</w:t>
      </w:r>
      <w:r w:rsidR="00691F4F" w:rsidRPr="00F86C7B">
        <w:rPr>
          <w:rFonts w:hint="eastAsia"/>
          <w:b/>
          <w:lang w:val="en-GB"/>
        </w:rPr>
        <w:t>,</w:t>
      </w:r>
      <w:r w:rsidR="00D97833" w:rsidRPr="00F86C7B">
        <w:rPr>
          <w:b/>
          <w:lang w:val="en-GB"/>
        </w:rPr>
        <w:t xml:space="preserve"> </w:t>
      </w:r>
      <w:r w:rsidR="00D97833" w:rsidRPr="00F86C7B">
        <w:rPr>
          <w:rFonts w:eastAsia="Malgun Gothic"/>
          <w:b/>
          <w:bCs/>
        </w:rPr>
        <w:t xml:space="preserve">in case </w:t>
      </w:r>
      <w:r w:rsidR="00D97833" w:rsidRPr="00F86C7B">
        <w:rPr>
          <w:b/>
          <w:lang w:val="en-GB"/>
        </w:rPr>
        <w:t xml:space="preserve">eDRX cycle </w:t>
      </w:r>
      <w:r w:rsidR="00691F4F" w:rsidRPr="00F86C7B">
        <w:rPr>
          <w:b/>
          <w:lang w:val="en-GB"/>
        </w:rPr>
        <w:t xml:space="preserve">is </w:t>
      </w:r>
      <w:r w:rsidR="00D97833" w:rsidRPr="00F86C7B">
        <w:rPr>
          <w:b/>
          <w:lang w:val="en-GB"/>
        </w:rPr>
        <w:t>larger than 10.24s</w:t>
      </w:r>
      <w:r w:rsidR="001D12C9">
        <w:rPr>
          <w:b/>
          <w:lang w:val="en-GB"/>
        </w:rPr>
        <w:t>.</w:t>
      </w:r>
    </w:p>
    <w:p w14:paraId="1C240E25" w14:textId="50FE9D7C" w:rsidR="005F7B4E" w:rsidRPr="009B6E88" w:rsidRDefault="005F7B4E" w:rsidP="009B6E88">
      <w:pPr>
        <w:outlineLvl w:val="2"/>
        <w:rPr>
          <w:b/>
          <w:lang w:val="en-GB"/>
        </w:rPr>
      </w:pPr>
      <w:r w:rsidRPr="009645EA">
        <w:rPr>
          <w:b/>
          <w:lang w:val="en-GB"/>
        </w:rPr>
        <w:t>RRC_</w:t>
      </w:r>
      <w:r w:rsidRPr="005F7B4E">
        <w:t xml:space="preserve"> </w:t>
      </w:r>
      <w:r w:rsidRPr="005F7B4E">
        <w:rPr>
          <w:b/>
          <w:lang w:val="en-GB"/>
        </w:rPr>
        <w:t xml:space="preserve">INACTIVE </w:t>
      </w:r>
      <w:r w:rsidRPr="009645EA">
        <w:rPr>
          <w:b/>
          <w:lang w:val="en-GB"/>
        </w:rPr>
        <w:t>UE</w:t>
      </w:r>
    </w:p>
    <w:p w14:paraId="5ACE67D6" w14:textId="6F6CF8FB" w:rsidR="00C3340A" w:rsidRDefault="00D32CD8" w:rsidP="005E0DA1">
      <w:r>
        <w:rPr>
          <w:rFonts w:hint="eastAsia"/>
          <w:lang w:val="en-GB"/>
        </w:rPr>
        <w:t>F</w:t>
      </w:r>
      <w:r>
        <w:rPr>
          <w:lang w:val="en-GB"/>
        </w:rPr>
        <w:t xml:space="preserve">or RRC_INACTIVE UE configured with eDRX, </w:t>
      </w:r>
      <w:r w:rsidR="00B50DAE">
        <w:t xml:space="preserve">configurations of eDRX </w:t>
      </w:r>
      <w:bookmarkStart w:id="28" w:name="OLE_LINK152"/>
      <w:r w:rsidR="00B50DAE">
        <w:t xml:space="preserve">for </w:t>
      </w:r>
      <w:bookmarkEnd w:id="28"/>
      <w:r w:rsidR="00B50DAE">
        <w:t>RRC_IDLE an</w:t>
      </w:r>
      <w:r>
        <w:t>d RRC_INACTIVE can be different. T</w:t>
      </w:r>
      <w:r w:rsidR="00B50DAE">
        <w:t xml:space="preserve">he </w:t>
      </w:r>
      <w:r w:rsidR="00AB4D67">
        <w:t>b</w:t>
      </w:r>
      <w:r w:rsidR="00AB4D67" w:rsidRPr="00D21175">
        <w:t>ehavio</w:t>
      </w:r>
      <w:r w:rsidR="00AB4D67">
        <w:t>r</w:t>
      </w:r>
      <w:r w:rsidR="00B50DAE" w:rsidRPr="00D21175">
        <w:t xml:space="preserve"> of </w:t>
      </w:r>
      <w:r w:rsidR="009B1D74">
        <w:t>RRC_</w:t>
      </w:r>
      <w:r w:rsidR="00B50DAE" w:rsidRPr="00D21175">
        <w:t>INACTIVE UE with different eDRX configuration</w:t>
      </w:r>
      <w:r w:rsidR="00B50DAE">
        <w:rPr>
          <w:rFonts w:hint="eastAsia"/>
        </w:rPr>
        <w:t xml:space="preserve"> </w:t>
      </w:r>
      <w:r w:rsidR="00B50DAE">
        <w:t xml:space="preserve">shall be further investigated. </w:t>
      </w:r>
      <w:r w:rsidR="00C3340A">
        <w:rPr>
          <w:rFonts w:hint="eastAsia"/>
        </w:rPr>
        <w:t>F</w:t>
      </w:r>
      <w:r w:rsidR="00C3340A">
        <w:t xml:space="preserve">or a </w:t>
      </w:r>
      <w:r w:rsidR="00C3340A" w:rsidRPr="00C3340A">
        <w:t>UE in RRC</w:t>
      </w:r>
      <w:r w:rsidR="009B1D74">
        <w:t>_</w:t>
      </w:r>
      <w:r w:rsidR="00C3340A" w:rsidRPr="00C3340A">
        <w:t xml:space="preserve">INACTIVE, based on separate eDRX </w:t>
      </w:r>
      <w:r w:rsidR="00B50DAE">
        <w:t>and</w:t>
      </w:r>
      <w:r w:rsidR="00C61D15">
        <w:rPr>
          <w:rFonts w:hint="eastAsia"/>
        </w:rPr>
        <w:t>/</w:t>
      </w:r>
      <w:r w:rsidR="00C61D15">
        <w:t>or</w:t>
      </w:r>
      <w:r w:rsidR="00B50DAE">
        <w:t xml:space="preserve"> DRX </w:t>
      </w:r>
      <w:r w:rsidR="00C3340A" w:rsidRPr="00C3340A">
        <w:t>configurations, there may be following cases:</w:t>
      </w:r>
    </w:p>
    <w:p w14:paraId="67929279" w14:textId="1F08190C" w:rsidR="00D81616" w:rsidRPr="00DD6DFC" w:rsidRDefault="00DD6DFC" w:rsidP="00175FC2">
      <w:pPr>
        <w:pStyle w:val="af8"/>
        <w:numPr>
          <w:ilvl w:val="0"/>
          <w:numId w:val="32"/>
        </w:numPr>
        <w:spacing w:after="120"/>
        <w:jc w:val="both"/>
        <w:rPr>
          <w:rFonts w:ascii="Times New Roman" w:hAnsi="Times New Roman"/>
          <w:sz w:val="20"/>
          <w:szCs w:val="20"/>
          <w:lang w:val="en-US" w:eastAsia="zh-CN"/>
        </w:rPr>
      </w:pPr>
      <w:bookmarkStart w:id="29" w:name="OLE_LINK122"/>
      <w:r w:rsidRPr="00DD6DFC">
        <w:rPr>
          <w:rFonts w:ascii="Times New Roman" w:hAnsi="Times New Roman"/>
          <w:sz w:val="20"/>
          <w:szCs w:val="20"/>
          <w:lang w:val="en-US" w:eastAsia="zh-CN"/>
        </w:rPr>
        <w:t>Case</w:t>
      </w:r>
      <w:r w:rsidR="00D81616" w:rsidRPr="00DD6DFC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bookmarkEnd w:id="29"/>
      <w:r w:rsidR="00D81616" w:rsidRPr="00DD6DFC">
        <w:rPr>
          <w:rFonts w:ascii="Times New Roman" w:hAnsi="Times New Roman"/>
          <w:sz w:val="20"/>
          <w:szCs w:val="20"/>
          <w:lang w:val="en-US" w:eastAsia="zh-CN"/>
        </w:rPr>
        <w:t xml:space="preserve">1: eDRX cycle </w:t>
      </w:r>
      <w:r w:rsidR="00175FC2" w:rsidRPr="00175FC2">
        <w:rPr>
          <w:rFonts w:ascii="Times New Roman" w:hAnsi="Times New Roman"/>
          <w:sz w:val="20"/>
          <w:szCs w:val="20"/>
          <w:lang w:val="en-US" w:eastAsia="zh-CN"/>
        </w:rPr>
        <w:t xml:space="preserve">for </w:t>
      </w:r>
      <w:r w:rsidR="00D81616" w:rsidRPr="00DD6DFC">
        <w:rPr>
          <w:rFonts w:ascii="Times New Roman" w:hAnsi="Times New Roman"/>
          <w:sz w:val="20"/>
          <w:szCs w:val="20"/>
          <w:lang w:val="en-US" w:eastAsia="zh-CN"/>
        </w:rPr>
        <w:t>both RRC_INACTIVE and RRC_IDLE larger than 10.24s</w:t>
      </w:r>
    </w:p>
    <w:p w14:paraId="7D0A080A" w14:textId="02092F54" w:rsidR="00D81616" w:rsidRPr="00DD6DFC" w:rsidRDefault="00DD6DFC" w:rsidP="00175FC2">
      <w:pPr>
        <w:pStyle w:val="af8"/>
        <w:numPr>
          <w:ilvl w:val="0"/>
          <w:numId w:val="32"/>
        </w:numPr>
        <w:spacing w:after="120"/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DD6DFC">
        <w:rPr>
          <w:rFonts w:ascii="Times New Roman" w:hAnsi="Times New Roman"/>
          <w:sz w:val="20"/>
          <w:szCs w:val="20"/>
          <w:lang w:val="en-US" w:eastAsia="zh-CN"/>
        </w:rPr>
        <w:t xml:space="preserve">Case </w:t>
      </w:r>
      <w:r w:rsidR="00D81616" w:rsidRPr="00DD6DFC">
        <w:rPr>
          <w:rFonts w:ascii="Times New Roman" w:hAnsi="Times New Roman"/>
          <w:sz w:val="20"/>
          <w:szCs w:val="20"/>
          <w:lang w:val="en-US" w:eastAsia="zh-CN"/>
        </w:rPr>
        <w:t xml:space="preserve">2: eDRX cycle </w:t>
      </w:r>
      <w:r w:rsidR="00175FC2" w:rsidRPr="00175FC2">
        <w:rPr>
          <w:rFonts w:ascii="Times New Roman" w:hAnsi="Times New Roman"/>
          <w:sz w:val="20"/>
          <w:szCs w:val="20"/>
          <w:lang w:val="en-US" w:eastAsia="zh-CN"/>
        </w:rPr>
        <w:t xml:space="preserve">for </w:t>
      </w:r>
      <w:r w:rsidR="00D81616" w:rsidRPr="00DD6DFC">
        <w:rPr>
          <w:rFonts w:ascii="Times New Roman" w:hAnsi="Times New Roman"/>
          <w:sz w:val="20"/>
          <w:szCs w:val="20"/>
          <w:lang w:val="en-US" w:eastAsia="zh-CN"/>
        </w:rPr>
        <w:t>RRC_IDLE larger than 10.24</w:t>
      </w:r>
      <w:r w:rsidR="00F76F8C">
        <w:rPr>
          <w:rFonts w:ascii="Times New Roman" w:hAnsi="Times New Roman"/>
          <w:sz w:val="20"/>
          <w:szCs w:val="20"/>
          <w:lang w:val="en-US" w:eastAsia="zh-CN"/>
        </w:rPr>
        <w:t>s</w:t>
      </w:r>
      <w:r w:rsidR="00D81616" w:rsidRPr="00DD6DFC">
        <w:rPr>
          <w:rFonts w:ascii="Times New Roman" w:hAnsi="Times New Roman"/>
          <w:sz w:val="20"/>
          <w:szCs w:val="20"/>
          <w:lang w:val="en-US" w:eastAsia="zh-CN"/>
        </w:rPr>
        <w:t xml:space="preserve">, eDRX cycle </w:t>
      </w:r>
      <w:r w:rsidR="00175FC2" w:rsidRPr="00175FC2">
        <w:rPr>
          <w:rFonts w:ascii="Times New Roman" w:hAnsi="Times New Roman"/>
          <w:sz w:val="20"/>
          <w:szCs w:val="20"/>
          <w:lang w:val="en-US" w:eastAsia="zh-CN"/>
        </w:rPr>
        <w:t>for</w:t>
      </w:r>
      <w:r w:rsidR="00D81616" w:rsidRPr="00DD6DFC">
        <w:rPr>
          <w:rFonts w:ascii="Times New Roman" w:hAnsi="Times New Roman"/>
          <w:sz w:val="20"/>
          <w:szCs w:val="20"/>
          <w:lang w:val="en-US" w:eastAsia="zh-CN"/>
        </w:rPr>
        <w:t xml:space="preserve"> RRC_</w:t>
      </w:r>
      <w:bookmarkStart w:id="30" w:name="OLE_LINK121"/>
      <w:r w:rsidR="00D81616" w:rsidRPr="00DD6DFC">
        <w:rPr>
          <w:rFonts w:ascii="Times New Roman" w:hAnsi="Times New Roman"/>
          <w:sz w:val="20"/>
          <w:szCs w:val="20"/>
          <w:lang w:val="en-US" w:eastAsia="zh-CN"/>
        </w:rPr>
        <w:t xml:space="preserve">INACTIVE </w:t>
      </w:r>
      <w:bookmarkEnd w:id="30"/>
      <w:r w:rsidR="00D81616" w:rsidRPr="00DD6DFC">
        <w:rPr>
          <w:rFonts w:ascii="Times New Roman" w:hAnsi="Times New Roman"/>
          <w:sz w:val="20"/>
          <w:szCs w:val="20"/>
          <w:lang w:val="en-US" w:eastAsia="zh-CN"/>
        </w:rPr>
        <w:t xml:space="preserve">less than </w:t>
      </w:r>
      <w:bookmarkStart w:id="31" w:name="OLE_LINK127"/>
      <w:r w:rsidR="00F76F8C">
        <w:rPr>
          <w:rFonts w:ascii="Times New Roman" w:hAnsi="Times New Roman"/>
          <w:sz w:val="20"/>
          <w:szCs w:val="20"/>
          <w:lang w:val="en-US" w:eastAsia="zh-CN"/>
        </w:rPr>
        <w:t>or equal to</w:t>
      </w:r>
      <w:bookmarkEnd w:id="31"/>
      <w:r w:rsidR="00F76F8C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="00D81616" w:rsidRPr="00DD6DFC">
        <w:rPr>
          <w:rFonts w:ascii="Times New Roman" w:hAnsi="Times New Roman"/>
          <w:sz w:val="20"/>
          <w:szCs w:val="20"/>
          <w:lang w:val="en-US" w:eastAsia="zh-CN"/>
        </w:rPr>
        <w:t>10.24</w:t>
      </w:r>
      <w:r w:rsidR="00F76F8C">
        <w:rPr>
          <w:rFonts w:ascii="Times New Roman" w:hAnsi="Times New Roman"/>
          <w:sz w:val="20"/>
          <w:szCs w:val="20"/>
          <w:lang w:val="en-US" w:eastAsia="zh-CN"/>
        </w:rPr>
        <w:t>s</w:t>
      </w:r>
    </w:p>
    <w:p w14:paraId="04E370E8" w14:textId="0E4EBF9E" w:rsidR="00D81616" w:rsidRPr="00DD6DFC" w:rsidRDefault="00DD6DFC" w:rsidP="00175FC2">
      <w:pPr>
        <w:pStyle w:val="af8"/>
        <w:numPr>
          <w:ilvl w:val="0"/>
          <w:numId w:val="32"/>
        </w:numPr>
        <w:spacing w:after="120"/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DD6DFC">
        <w:rPr>
          <w:rFonts w:ascii="Times New Roman" w:hAnsi="Times New Roman"/>
          <w:sz w:val="20"/>
          <w:szCs w:val="20"/>
          <w:lang w:val="en-US" w:eastAsia="zh-CN"/>
        </w:rPr>
        <w:lastRenderedPageBreak/>
        <w:t xml:space="preserve">Case </w:t>
      </w:r>
      <w:r w:rsidR="00D81616" w:rsidRPr="00DD6DFC">
        <w:rPr>
          <w:rFonts w:ascii="Times New Roman" w:hAnsi="Times New Roman"/>
          <w:sz w:val="20"/>
          <w:szCs w:val="20"/>
          <w:lang w:val="en-US" w:eastAsia="zh-CN"/>
        </w:rPr>
        <w:t xml:space="preserve">3: </w:t>
      </w:r>
      <w:bookmarkStart w:id="32" w:name="OLE_LINK3"/>
      <w:r w:rsidR="00D81616" w:rsidRPr="00DD6DFC">
        <w:rPr>
          <w:rFonts w:ascii="Times New Roman" w:hAnsi="Times New Roman"/>
          <w:sz w:val="20"/>
          <w:szCs w:val="20"/>
          <w:lang w:val="en-US" w:eastAsia="zh-CN"/>
        </w:rPr>
        <w:t xml:space="preserve">eDRX cycle </w:t>
      </w:r>
      <w:r w:rsidR="00175FC2" w:rsidRPr="00175FC2">
        <w:rPr>
          <w:rFonts w:ascii="Times New Roman" w:hAnsi="Times New Roman"/>
          <w:sz w:val="20"/>
          <w:szCs w:val="20"/>
          <w:lang w:val="en-US" w:eastAsia="zh-CN"/>
        </w:rPr>
        <w:t xml:space="preserve">for </w:t>
      </w:r>
      <w:r w:rsidR="00D81616" w:rsidRPr="00DD6DFC">
        <w:rPr>
          <w:rFonts w:ascii="Times New Roman" w:hAnsi="Times New Roman"/>
          <w:sz w:val="20"/>
          <w:szCs w:val="20"/>
          <w:lang w:val="en-US" w:eastAsia="zh-CN"/>
        </w:rPr>
        <w:t xml:space="preserve">RRC_IDLE less than </w:t>
      </w:r>
      <w:r w:rsidR="00F76F8C">
        <w:rPr>
          <w:rFonts w:ascii="Times New Roman" w:hAnsi="Times New Roman"/>
          <w:sz w:val="20"/>
          <w:szCs w:val="20"/>
          <w:lang w:val="en-US" w:eastAsia="zh-CN"/>
        </w:rPr>
        <w:t>or equal to</w:t>
      </w:r>
      <w:r w:rsidR="00F76F8C" w:rsidRPr="00DD6DFC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="00D81616" w:rsidRPr="00DD6DFC">
        <w:rPr>
          <w:rFonts w:ascii="Times New Roman" w:hAnsi="Times New Roman"/>
          <w:sz w:val="20"/>
          <w:szCs w:val="20"/>
          <w:lang w:val="en-US" w:eastAsia="zh-CN"/>
        </w:rPr>
        <w:t>10.24</w:t>
      </w:r>
      <w:r w:rsidR="00F76F8C">
        <w:rPr>
          <w:rFonts w:ascii="Times New Roman" w:hAnsi="Times New Roman"/>
          <w:sz w:val="20"/>
          <w:szCs w:val="20"/>
          <w:lang w:val="en-US" w:eastAsia="zh-CN"/>
        </w:rPr>
        <w:t>s</w:t>
      </w:r>
      <w:r w:rsidR="00D81616" w:rsidRPr="00DD6DFC">
        <w:rPr>
          <w:rFonts w:ascii="Times New Roman" w:hAnsi="Times New Roman"/>
          <w:sz w:val="20"/>
          <w:szCs w:val="20"/>
          <w:lang w:val="en-US" w:eastAsia="zh-CN"/>
        </w:rPr>
        <w:t xml:space="preserve">, eDRX cycle </w:t>
      </w:r>
      <w:r w:rsidR="00175FC2" w:rsidRPr="00175FC2">
        <w:rPr>
          <w:rFonts w:ascii="Times New Roman" w:hAnsi="Times New Roman"/>
          <w:sz w:val="20"/>
          <w:szCs w:val="20"/>
          <w:lang w:val="en-US" w:eastAsia="zh-CN"/>
        </w:rPr>
        <w:t>for</w:t>
      </w:r>
      <w:r w:rsidR="00D81616" w:rsidRPr="00DD6DFC">
        <w:rPr>
          <w:rFonts w:ascii="Times New Roman" w:hAnsi="Times New Roman"/>
          <w:sz w:val="20"/>
          <w:szCs w:val="20"/>
          <w:lang w:val="en-US" w:eastAsia="zh-CN"/>
        </w:rPr>
        <w:t xml:space="preserve"> RRC_</w:t>
      </w:r>
      <w:r w:rsidR="009B6EC8">
        <w:rPr>
          <w:rFonts w:ascii="Times New Roman" w:hAnsi="Times New Roman"/>
          <w:sz w:val="20"/>
          <w:szCs w:val="20"/>
          <w:lang w:val="en-US" w:eastAsia="zh-CN"/>
        </w:rPr>
        <w:t>INACTIVE</w:t>
      </w:r>
      <w:r w:rsidR="00D81616" w:rsidRPr="00DD6DFC">
        <w:rPr>
          <w:rFonts w:ascii="Times New Roman" w:hAnsi="Times New Roman"/>
          <w:sz w:val="20"/>
          <w:szCs w:val="20"/>
          <w:lang w:val="en-US" w:eastAsia="zh-CN"/>
        </w:rPr>
        <w:t xml:space="preserve"> larger than 10.24</w:t>
      </w:r>
      <w:r w:rsidR="00F76F8C">
        <w:rPr>
          <w:rFonts w:ascii="Times New Roman" w:hAnsi="Times New Roman"/>
          <w:sz w:val="20"/>
          <w:szCs w:val="20"/>
          <w:lang w:val="en-US" w:eastAsia="zh-CN"/>
        </w:rPr>
        <w:t>s</w:t>
      </w:r>
      <w:bookmarkEnd w:id="32"/>
    </w:p>
    <w:p w14:paraId="246F1EC5" w14:textId="517129C6" w:rsidR="00D81616" w:rsidRPr="00DD6DFC" w:rsidRDefault="00DD6DFC" w:rsidP="00175FC2">
      <w:pPr>
        <w:pStyle w:val="af8"/>
        <w:numPr>
          <w:ilvl w:val="0"/>
          <w:numId w:val="32"/>
        </w:numPr>
        <w:spacing w:after="120"/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DD6DFC">
        <w:rPr>
          <w:rFonts w:ascii="Times New Roman" w:hAnsi="Times New Roman"/>
          <w:sz w:val="20"/>
          <w:szCs w:val="20"/>
          <w:lang w:val="en-US" w:eastAsia="zh-CN"/>
        </w:rPr>
        <w:t xml:space="preserve">Case </w:t>
      </w:r>
      <w:r w:rsidR="00D81616" w:rsidRPr="00DD6DFC">
        <w:rPr>
          <w:rFonts w:ascii="Times New Roman" w:hAnsi="Times New Roman"/>
          <w:sz w:val="20"/>
          <w:szCs w:val="20"/>
          <w:lang w:val="en-US" w:eastAsia="zh-CN"/>
        </w:rPr>
        <w:t xml:space="preserve">4: eDRX cycle </w:t>
      </w:r>
      <w:r w:rsidR="00175FC2" w:rsidRPr="00175FC2">
        <w:rPr>
          <w:rFonts w:ascii="Times New Roman" w:hAnsi="Times New Roman"/>
          <w:sz w:val="20"/>
          <w:szCs w:val="20"/>
          <w:lang w:val="en-US" w:eastAsia="zh-CN"/>
        </w:rPr>
        <w:t xml:space="preserve">for </w:t>
      </w:r>
      <w:r w:rsidR="00D81616" w:rsidRPr="00DD6DFC">
        <w:rPr>
          <w:rFonts w:ascii="Times New Roman" w:hAnsi="Times New Roman"/>
          <w:sz w:val="20"/>
          <w:szCs w:val="20"/>
          <w:lang w:val="en-US" w:eastAsia="zh-CN"/>
        </w:rPr>
        <w:t xml:space="preserve">both RRC_INACTIVE and RRC_IDLE less than </w:t>
      </w:r>
      <w:r w:rsidR="004875CB">
        <w:rPr>
          <w:rFonts w:ascii="Times New Roman" w:hAnsi="Times New Roman"/>
          <w:sz w:val="20"/>
          <w:szCs w:val="20"/>
          <w:lang w:val="en-US" w:eastAsia="zh-CN"/>
        </w:rPr>
        <w:t>or equal to</w:t>
      </w:r>
      <w:r w:rsidR="004875CB" w:rsidRPr="00DD6DFC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="00D81616" w:rsidRPr="00DD6DFC">
        <w:rPr>
          <w:rFonts w:ascii="Times New Roman" w:hAnsi="Times New Roman"/>
          <w:sz w:val="20"/>
          <w:szCs w:val="20"/>
          <w:lang w:val="en-US" w:eastAsia="zh-CN"/>
        </w:rPr>
        <w:t>10.24s</w:t>
      </w:r>
    </w:p>
    <w:p w14:paraId="55FC1EAB" w14:textId="2177774C" w:rsidR="00D81616" w:rsidRPr="00DD6DFC" w:rsidRDefault="00DD6DFC" w:rsidP="00175FC2">
      <w:pPr>
        <w:pStyle w:val="af8"/>
        <w:numPr>
          <w:ilvl w:val="0"/>
          <w:numId w:val="32"/>
        </w:numPr>
        <w:spacing w:after="120"/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DD6DFC">
        <w:rPr>
          <w:rFonts w:ascii="Times New Roman" w:hAnsi="Times New Roman"/>
          <w:sz w:val="20"/>
          <w:szCs w:val="20"/>
          <w:lang w:val="en-US" w:eastAsia="zh-CN"/>
        </w:rPr>
        <w:t xml:space="preserve">Case </w:t>
      </w:r>
      <w:r w:rsidR="00D81616" w:rsidRPr="00DD6DFC">
        <w:rPr>
          <w:rFonts w:ascii="Times New Roman" w:hAnsi="Times New Roman"/>
          <w:sz w:val="20"/>
          <w:szCs w:val="20"/>
          <w:lang w:val="en-US" w:eastAsia="zh-CN"/>
        </w:rPr>
        <w:t>5: eDRX cycle</w:t>
      </w:r>
      <w:r w:rsidR="00175FC2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="00175FC2" w:rsidRPr="00175FC2">
        <w:rPr>
          <w:rFonts w:ascii="Times New Roman" w:hAnsi="Times New Roman"/>
          <w:sz w:val="20"/>
          <w:szCs w:val="20"/>
          <w:lang w:val="en-US" w:eastAsia="zh-CN"/>
        </w:rPr>
        <w:t>for</w:t>
      </w:r>
      <w:r w:rsidR="00D81616" w:rsidRPr="00DD6DFC">
        <w:rPr>
          <w:rFonts w:ascii="Times New Roman" w:hAnsi="Times New Roman"/>
          <w:sz w:val="20"/>
          <w:szCs w:val="20"/>
          <w:lang w:val="en-US" w:eastAsia="zh-CN"/>
        </w:rPr>
        <w:t xml:space="preserve"> RRC_IDLE larger than 10.24</w:t>
      </w:r>
      <w:r w:rsidR="00F76F8C">
        <w:rPr>
          <w:rFonts w:ascii="Times New Roman" w:hAnsi="Times New Roman"/>
          <w:sz w:val="20"/>
          <w:szCs w:val="20"/>
          <w:lang w:val="en-US" w:eastAsia="zh-CN"/>
        </w:rPr>
        <w:t>s</w:t>
      </w:r>
      <w:r w:rsidR="00D81616" w:rsidRPr="00DD6DFC">
        <w:rPr>
          <w:rFonts w:ascii="Times New Roman" w:hAnsi="Times New Roman"/>
          <w:sz w:val="20"/>
          <w:szCs w:val="20"/>
          <w:lang w:val="en-US" w:eastAsia="zh-CN"/>
        </w:rPr>
        <w:t>, RRC_INACTIVE uses DRX</w:t>
      </w:r>
    </w:p>
    <w:p w14:paraId="38739ADE" w14:textId="7C804DEC" w:rsidR="00E23A65" w:rsidRPr="00DD6DFC" w:rsidRDefault="00DD6DFC" w:rsidP="00175FC2">
      <w:pPr>
        <w:pStyle w:val="af8"/>
        <w:numPr>
          <w:ilvl w:val="0"/>
          <w:numId w:val="32"/>
        </w:numPr>
        <w:spacing w:after="120"/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DD6DFC">
        <w:rPr>
          <w:rFonts w:ascii="Times New Roman" w:hAnsi="Times New Roman"/>
          <w:sz w:val="20"/>
          <w:szCs w:val="20"/>
          <w:lang w:val="en-US" w:eastAsia="zh-CN"/>
        </w:rPr>
        <w:t xml:space="preserve">Case </w:t>
      </w:r>
      <w:r w:rsidR="00175FC2">
        <w:rPr>
          <w:rFonts w:ascii="Times New Roman" w:hAnsi="Times New Roman"/>
          <w:sz w:val="20"/>
          <w:szCs w:val="20"/>
          <w:lang w:val="en-US" w:eastAsia="zh-CN"/>
        </w:rPr>
        <w:t xml:space="preserve">6: eDRX cycle </w:t>
      </w:r>
      <w:r w:rsidR="00175FC2" w:rsidRPr="00175FC2">
        <w:rPr>
          <w:rFonts w:ascii="Times New Roman" w:hAnsi="Times New Roman"/>
          <w:sz w:val="20"/>
          <w:szCs w:val="20"/>
          <w:lang w:val="en-US" w:eastAsia="zh-CN"/>
        </w:rPr>
        <w:t>for</w:t>
      </w:r>
      <w:r w:rsidR="00D81616" w:rsidRPr="00DD6DFC">
        <w:rPr>
          <w:rFonts w:ascii="Times New Roman" w:hAnsi="Times New Roman"/>
          <w:sz w:val="20"/>
          <w:szCs w:val="20"/>
          <w:lang w:val="en-US" w:eastAsia="zh-CN"/>
        </w:rPr>
        <w:t xml:space="preserve"> RRC_IDLE less than 10.24</w:t>
      </w:r>
      <w:r w:rsidR="00F76F8C">
        <w:rPr>
          <w:rFonts w:ascii="Times New Roman" w:hAnsi="Times New Roman"/>
          <w:sz w:val="20"/>
          <w:szCs w:val="20"/>
          <w:lang w:val="en-US" w:eastAsia="zh-CN"/>
        </w:rPr>
        <w:t>s</w:t>
      </w:r>
      <w:r w:rsidR="00D81616" w:rsidRPr="00DD6DFC">
        <w:rPr>
          <w:rFonts w:ascii="Times New Roman" w:hAnsi="Times New Roman"/>
          <w:sz w:val="20"/>
          <w:szCs w:val="20"/>
          <w:lang w:val="en-US" w:eastAsia="zh-CN"/>
        </w:rPr>
        <w:t>, RRC_INACTIVE uses DRX</w:t>
      </w:r>
    </w:p>
    <w:p w14:paraId="565369E1" w14:textId="77777777" w:rsidR="009B1D74" w:rsidRDefault="009B1D74" w:rsidP="0061220D">
      <w:pPr>
        <w:spacing w:after="0"/>
      </w:pPr>
    </w:p>
    <w:p w14:paraId="4D2890AB" w14:textId="7EB2BBE6" w:rsidR="000B7D03" w:rsidRPr="001D79E6" w:rsidRDefault="008474B9" w:rsidP="005E0DA1">
      <w:r w:rsidRPr="001D79E6">
        <w:t>For case 1,</w:t>
      </w:r>
      <w:r w:rsidR="000B7D03" w:rsidRPr="001D79E6">
        <w:t xml:space="preserve"> there may be three kinds of PTW</w:t>
      </w:r>
      <w:r w:rsidR="00A77010">
        <w:t xml:space="preserve"> as </w:t>
      </w:r>
      <w:r w:rsidR="0085120F" w:rsidRPr="0085120F">
        <w:t xml:space="preserve">analyzed </w:t>
      </w:r>
      <w:r w:rsidR="009B1D74">
        <w:t>below</w:t>
      </w:r>
      <w:r w:rsidR="000B7D03" w:rsidRPr="001D79E6">
        <w:t>:</w:t>
      </w:r>
    </w:p>
    <w:p w14:paraId="61FF1BCD" w14:textId="3EB88C7D" w:rsidR="0085120F" w:rsidRPr="009663FE" w:rsidRDefault="000B7D03" w:rsidP="005E0DA1">
      <w:pPr>
        <w:pStyle w:val="af8"/>
        <w:numPr>
          <w:ilvl w:val="0"/>
          <w:numId w:val="34"/>
        </w:numPr>
        <w:spacing w:after="120"/>
        <w:jc w:val="both"/>
        <w:rPr>
          <w:rFonts w:ascii="Times New Roman" w:hAnsi="Times New Roman"/>
          <w:sz w:val="20"/>
        </w:rPr>
      </w:pPr>
      <w:r w:rsidRPr="009663FE">
        <w:rPr>
          <w:rFonts w:ascii="Times New Roman" w:hAnsi="Times New Roman"/>
          <w:sz w:val="20"/>
        </w:rPr>
        <w:t>CN</w:t>
      </w:r>
      <w:r w:rsidR="00B96240">
        <w:rPr>
          <w:rFonts w:ascii="Times New Roman" w:hAnsi="Times New Roman"/>
          <w:sz w:val="20"/>
        </w:rPr>
        <w:t xml:space="preserve"> </w:t>
      </w:r>
      <w:bookmarkStart w:id="33" w:name="OLE_LINK133"/>
      <w:r w:rsidR="00B96240">
        <w:rPr>
          <w:rFonts w:ascii="Times New Roman" w:hAnsi="Times New Roman"/>
          <w:sz w:val="20"/>
        </w:rPr>
        <w:t>specific</w:t>
      </w:r>
      <w:r w:rsidRPr="009663FE">
        <w:rPr>
          <w:rFonts w:ascii="Times New Roman" w:hAnsi="Times New Roman"/>
          <w:sz w:val="20"/>
        </w:rPr>
        <w:t xml:space="preserve"> </w:t>
      </w:r>
      <w:bookmarkEnd w:id="33"/>
      <w:r w:rsidRPr="009663FE">
        <w:rPr>
          <w:rFonts w:ascii="Times New Roman" w:hAnsi="Times New Roman"/>
          <w:sz w:val="20"/>
        </w:rPr>
        <w:t>PTW</w:t>
      </w:r>
      <w:bookmarkStart w:id="34" w:name="OLE_LINK130"/>
      <w:r w:rsidR="00A07E00">
        <w:rPr>
          <w:rFonts w:ascii="Times New Roman" w:hAnsi="Times New Roman"/>
          <w:sz w:val="20"/>
        </w:rPr>
        <w:t xml:space="preserve"> for CN paging</w:t>
      </w:r>
      <w:bookmarkEnd w:id="34"/>
      <w:r w:rsidRPr="009663FE">
        <w:rPr>
          <w:rFonts w:ascii="Times New Roman" w:hAnsi="Times New Roman"/>
          <w:sz w:val="20"/>
        </w:rPr>
        <w:t xml:space="preserve">, </w:t>
      </w:r>
      <w:bookmarkStart w:id="35" w:name="OLE_LINK131"/>
      <w:bookmarkStart w:id="36" w:name="OLE_LINK132"/>
      <w:r w:rsidR="00C10216">
        <w:rPr>
          <w:rFonts w:ascii="Times New Roman" w:hAnsi="Times New Roman"/>
          <w:sz w:val="20"/>
        </w:rPr>
        <w:t xml:space="preserve">which occurs every </w:t>
      </w:r>
      <w:r w:rsidR="00196BF7">
        <w:rPr>
          <w:rFonts w:ascii="Times New Roman" w:hAnsi="Times New Roman"/>
          <w:sz w:val="20"/>
        </w:rPr>
        <w:t>IDLE</w:t>
      </w:r>
      <w:bookmarkEnd w:id="35"/>
      <w:bookmarkEnd w:id="36"/>
      <w:r w:rsidRPr="009663FE">
        <w:rPr>
          <w:rFonts w:ascii="Times New Roman" w:hAnsi="Times New Roman"/>
          <w:sz w:val="20"/>
        </w:rPr>
        <w:t xml:space="preserve"> eDRX cycle </w:t>
      </w:r>
      <m:oMath>
        <m:sSubSup>
          <m:sSubSupPr>
            <m:ctrlPr>
              <w:rPr>
                <w:rFonts w:ascii="Cambria Math" w:hAnsi="Cambria Math" w:cs="宋体"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eDRX,H</m:t>
            </m:r>
          </m:sub>
          <m:sup>
            <m:r>
              <m:rPr>
                <m:sty m:val="p"/>
              </m:rPr>
              <w:rPr>
                <w:rFonts w:ascii="Cambria Math" w:hAnsi="Cambria Math" w:cs="宋体"/>
                <w:sz w:val="24"/>
                <w:szCs w:val="24"/>
              </w:rPr>
              <m:t>IDLE</m:t>
            </m:r>
          </m:sup>
        </m:sSubSup>
      </m:oMath>
      <w:r w:rsidR="000F301C">
        <w:rPr>
          <w:rFonts w:ascii="Times New Roman" w:hAnsi="Times New Roman" w:hint="eastAsia"/>
          <w:sz w:val="24"/>
          <w:szCs w:val="24"/>
          <w:lang w:eastAsia="zh-CN"/>
        </w:rPr>
        <w:t xml:space="preserve"> </w:t>
      </w:r>
      <w:r w:rsidRPr="009663FE">
        <w:rPr>
          <w:rFonts w:ascii="Times New Roman" w:hAnsi="Times New Roman"/>
          <w:sz w:val="20"/>
        </w:rPr>
        <w:t xml:space="preserve">and does not overlap with RAN </w:t>
      </w:r>
      <w:r w:rsidR="006B43EF">
        <w:rPr>
          <w:rFonts w:ascii="Times New Roman" w:hAnsi="Times New Roman"/>
          <w:sz w:val="20"/>
        </w:rPr>
        <w:t>specific</w:t>
      </w:r>
      <w:r w:rsidR="006B43EF" w:rsidRPr="009663FE">
        <w:rPr>
          <w:rFonts w:ascii="Times New Roman" w:hAnsi="Times New Roman"/>
          <w:sz w:val="20"/>
        </w:rPr>
        <w:t xml:space="preserve"> </w:t>
      </w:r>
      <w:r w:rsidRPr="009663FE">
        <w:rPr>
          <w:rFonts w:ascii="Times New Roman" w:hAnsi="Times New Roman"/>
          <w:sz w:val="20"/>
        </w:rPr>
        <w:t>PTW;</w:t>
      </w:r>
    </w:p>
    <w:p w14:paraId="1305BBB2" w14:textId="533425A7" w:rsidR="0085120F" w:rsidRPr="009663FE" w:rsidRDefault="000B7D03" w:rsidP="005E0DA1">
      <w:pPr>
        <w:pStyle w:val="af8"/>
        <w:numPr>
          <w:ilvl w:val="0"/>
          <w:numId w:val="34"/>
        </w:numPr>
        <w:spacing w:after="120"/>
        <w:jc w:val="both"/>
        <w:rPr>
          <w:rFonts w:ascii="Times New Roman" w:hAnsi="Times New Roman"/>
          <w:sz w:val="20"/>
        </w:rPr>
      </w:pPr>
      <w:r w:rsidRPr="009663FE">
        <w:rPr>
          <w:rFonts w:ascii="Times New Roman" w:hAnsi="Times New Roman"/>
          <w:sz w:val="20"/>
        </w:rPr>
        <w:t xml:space="preserve">RAN </w:t>
      </w:r>
      <w:r w:rsidR="00B96240">
        <w:rPr>
          <w:rFonts w:ascii="Times New Roman" w:hAnsi="Times New Roman"/>
          <w:sz w:val="20"/>
        </w:rPr>
        <w:t>specific</w:t>
      </w:r>
      <w:r w:rsidR="00B96240" w:rsidRPr="009663FE">
        <w:rPr>
          <w:rFonts w:ascii="Times New Roman" w:hAnsi="Times New Roman"/>
          <w:sz w:val="20"/>
        </w:rPr>
        <w:t xml:space="preserve"> </w:t>
      </w:r>
      <w:r w:rsidRPr="009663FE">
        <w:rPr>
          <w:rFonts w:ascii="Times New Roman" w:hAnsi="Times New Roman"/>
          <w:sz w:val="20"/>
        </w:rPr>
        <w:t>PTW</w:t>
      </w:r>
      <w:r w:rsidR="00A07E00">
        <w:rPr>
          <w:rFonts w:ascii="Times New Roman" w:hAnsi="Times New Roman"/>
          <w:sz w:val="20"/>
        </w:rPr>
        <w:t xml:space="preserve"> for RAN paging</w:t>
      </w:r>
      <w:r w:rsidRPr="009663FE">
        <w:rPr>
          <w:rFonts w:ascii="Times New Roman" w:hAnsi="Times New Roman"/>
          <w:sz w:val="20"/>
        </w:rPr>
        <w:t xml:space="preserve">, </w:t>
      </w:r>
      <w:r w:rsidR="00B22BD9" w:rsidRPr="00B22BD9">
        <w:rPr>
          <w:rFonts w:ascii="Times New Roman" w:hAnsi="Times New Roman"/>
          <w:sz w:val="20"/>
        </w:rPr>
        <w:t xml:space="preserve">which occurs every </w:t>
      </w:r>
      <w:r w:rsidR="00B22BD9">
        <w:rPr>
          <w:rFonts w:ascii="Times New Roman" w:hAnsi="Times New Roman"/>
          <w:sz w:val="20"/>
        </w:rPr>
        <w:t>INACTIVE</w:t>
      </w:r>
      <w:r w:rsidRPr="009663FE">
        <w:rPr>
          <w:rFonts w:ascii="Times New Roman" w:hAnsi="Times New Roman"/>
          <w:sz w:val="20"/>
        </w:rPr>
        <w:t xml:space="preserve"> eDRX cycle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eDRX,H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INACTIVE</m:t>
            </m:r>
          </m:sup>
        </m:sSubSup>
      </m:oMath>
      <w:r w:rsidR="000F301C">
        <w:rPr>
          <w:rFonts w:ascii="Times New Roman" w:hAnsi="Times New Roman" w:hint="eastAsia"/>
          <w:lang w:eastAsia="zh-CN"/>
        </w:rPr>
        <w:t xml:space="preserve"> </w:t>
      </w:r>
      <w:r w:rsidRPr="009663FE">
        <w:rPr>
          <w:rFonts w:ascii="Times New Roman" w:hAnsi="Times New Roman"/>
          <w:sz w:val="20"/>
        </w:rPr>
        <w:t xml:space="preserve">and does not overlap with CN </w:t>
      </w:r>
      <w:r w:rsidR="006B43EF">
        <w:rPr>
          <w:rFonts w:ascii="Times New Roman" w:hAnsi="Times New Roman"/>
          <w:sz w:val="20"/>
        </w:rPr>
        <w:t>specific</w:t>
      </w:r>
      <w:r w:rsidR="006B43EF" w:rsidRPr="009663FE">
        <w:rPr>
          <w:rFonts w:ascii="Times New Roman" w:hAnsi="Times New Roman"/>
          <w:sz w:val="20"/>
        </w:rPr>
        <w:t xml:space="preserve"> </w:t>
      </w:r>
      <w:r w:rsidRPr="009663FE">
        <w:rPr>
          <w:rFonts w:ascii="Times New Roman" w:hAnsi="Times New Roman"/>
          <w:sz w:val="20"/>
        </w:rPr>
        <w:t>PTW;</w:t>
      </w:r>
    </w:p>
    <w:p w14:paraId="346748B4" w14:textId="792E40F7" w:rsidR="000B7D03" w:rsidRPr="00601E90" w:rsidRDefault="008D20DD" w:rsidP="005E0DA1">
      <w:pPr>
        <w:pStyle w:val="af8"/>
        <w:numPr>
          <w:ilvl w:val="0"/>
          <w:numId w:val="34"/>
        </w:numPr>
        <w:spacing w:after="120"/>
        <w:jc w:val="both"/>
        <w:rPr>
          <w:rFonts w:ascii="Times New Roman" w:hAnsi="Times New Roman"/>
          <w:sz w:val="20"/>
        </w:rPr>
      </w:pPr>
      <w:bookmarkStart w:id="37" w:name="OLE_LINK126"/>
      <w:r w:rsidRPr="009663FE">
        <w:rPr>
          <w:rFonts w:ascii="Times New Roman" w:hAnsi="Times New Roman"/>
          <w:sz w:val="20"/>
        </w:rPr>
        <w:t>O</w:t>
      </w:r>
      <w:r w:rsidR="00133802" w:rsidRPr="009663FE">
        <w:rPr>
          <w:rFonts w:ascii="Times New Roman" w:hAnsi="Times New Roman"/>
          <w:sz w:val="20"/>
        </w:rPr>
        <w:t>verl</w:t>
      </w:r>
      <w:r w:rsidR="00133802" w:rsidRPr="00601E90">
        <w:rPr>
          <w:rFonts w:ascii="Times New Roman" w:hAnsi="Times New Roman"/>
          <w:sz w:val="20"/>
        </w:rPr>
        <w:t>apped</w:t>
      </w:r>
      <w:r w:rsidR="000B7D03" w:rsidRPr="00601E90">
        <w:rPr>
          <w:rFonts w:ascii="Times New Roman" w:hAnsi="Times New Roman"/>
          <w:sz w:val="20"/>
        </w:rPr>
        <w:t xml:space="preserve"> </w:t>
      </w:r>
      <w:bookmarkEnd w:id="37"/>
      <w:r w:rsidR="00A07E00" w:rsidRPr="00601E90">
        <w:rPr>
          <w:rFonts w:ascii="Times New Roman" w:hAnsi="Times New Roman"/>
          <w:sz w:val="20"/>
        </w:rPr>
        <w:t>PTW between CN paging</w:t>
      </w:r>
      <w:r w:rsidR="000B7D03" w:rsidRPr="00601E90">
        <w:rPr>
          <w:rFonts w:ascii="Times New Roman" w:hAnsi="Times New Roman"/>
          <w:sz w:val="20"/>
        </w:rPr>
        <w:t xml:space="preserve"> and RAN </w:t>
      </w:r>
      <w:r w:rsidR="00A07E00" w:rsidRPr="00601E90">
        <w:rPr>
          <w:rFonts w:ascii="Times New Roman" w:hAnsi="Times New Roman"/>
          <w:sz w:val="20"/>
        </w:rPr>
        <w:t>paging</w:t>
      </w:r>
      <w:r w:rsidR="005E0DA1" w:rsidRPr="00601E90">
        <w:rPr>
          <w:rFonts w:ascii="Times New Roman" w:hAnsi="Times New Roman"/>
          <w:sz w:val="20"/>
        </w:rPr>
        <w:t xml:space="preserve">, which </w:t>
      </w:r>
      <w:r w:rsidR="001F3BEA" w:rsidRPr="00601E90">
        <w:rPr>
          <w:rFonts w:ascii="Times New Roman" w:hAnsi="Times New Roman"/>
          <w:sz w:val="20"/>
        </w:rPr>
        <w:t xml:space="preserve">may </w:t>
      </w:r>
      <w:r w:rsidR="005E0DA1" w:rsidRPr="00601E90">
        <w:rPr>
          <w:rFonts w:ascii="Times New Roman" w:hAnsi="Times New Roman"/>
          <w:sz w:val="20"/>
        </w:rPr>
        <w:t xml:space="preserve">occur every common multiple of </w:t>
      </w:r>
      <w:r w:rsidR="005E0DA1" w:rsidRPr="00601E90">
        <w:t>{</w:t>
      </w:r>
      <w:bookmarkStart w:id="38" w:name="OLE_LINK149"/>
      <w:bookmarkStart w:id="39" w:name="OLE_LINK150"/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eDRX,H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INACTIVE</m:t>
            </m:r>
          </m:sup>
        </m:sSubSup>
        <w:bookmarkEnd w:id="38"/>
        <w:bookmarkEnd w:id="39"/>
        <m:r>
          <w:rPr>
            <w:rFonts w:ascii="Cambria Math" w:hAnsi="Cambria Math"/>
          </w:rPr>
          <m:t>,</m:t>
        </m:r>
        <m:r>
          <m:rPr>
            <m:sty m:val="p"/>
          </m:rPr>
          <w:rPr>
            <w:rFonts w:ascii="Cambria Math" w:hAnsi="Cambria Math" w:cs="宋体"/>
            <w:sz w:val="24"/>
            <w:szCs w:val="24"/>
          </w:rPr>
          <m:t xml:space="preserve"> </m:t>
        </m:r>
        <w:bookmarkStart w:id="40" w:name="OLE_LINK151"/>
        <m:sSubSup>
          <m:sSubSupPr>
            <m:ctrlPr>
              <w:rPr>
                <w:rFonts w:ascii="Cambria Math" w:hAnsi="Cambria Math" w:cs="宋体"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eDRX,H</m:t>
            </m:r>
          </m:sub>
          <m:sup>
            <m:r>
              <m:rPr>
                <m:sty m:val="p"/>
              </m:rPr>
              <w:rPr>
                <w:rFonts w:ascii="Cambria Math" w:hAnsi="Cambria Math" w:cs="宋体"/>
                <w:sz w:val="24"/>
                <w:szCs w:val="24"/>
              </w:rPr>
              <m:t>IDLE</m:t>
            </m:r>
          </m:sup>
        </m:sSubSup>
      </m:oMath>
      <w:bookmarkEnd w:id="40"/>
      <w:r w:rsidR="005E0DA1" w:rsidRPr="00601E90">
        <w:t>}</w:t>
      </w:r>
    </w:p>
    <w:p w14:paraId="795CF8E7" w14:textId="0F205FC9" w:rsidR="000B7D03" w:rsidRPr="00601E90" w:rsidRDefault="000B7D03" w:rsidP="005E0DA1">
      <w:r w:rsidRPr="00601E90">
        <w:t xml:space="preserve">The UE monitors PO with DRX cycle T </w:t>
      </w:r>
      <w:r w:rsidR="00502382" w:rsidRPr="00601E90">
        <w:t xml:space="preserve">only </w:t>
      </w:r>
      <w:r w:rsidRPr="00601E90">
        <w:t>during PTWs, where T is determined as follows:</w:t>
      </w:r>
    </w:p>
    <w:p w14:paraId="28EC7F0F" w14:textId="7E7F2D87" w:rsidR="00BB58C4" w:rsidRPr="00601E90" w:rsidRDefault="00BB58C4" w:rsidP="00E34204">
      <w:pPr>
        <w:pStyle w:val="af8"/>
        <w:numPr>
          <w:ilvl w:val="0"/>
          <w:numId w:val="35"/>
        </w:numPr>
        <w:spacing w:after="120"/>
        <w:jc w:val="both"/>
        <w:rPr>
          <w:rFonts w:ascii="Times New Roman" w:hAnsi="Times New Roman"/>
          <w:sz w:val="20"/>
        </w:rPr>
      </w:pPr>
      <w:r w:rsidRPr="00601E90">
        <w:rPr>
          <w:rFonts w:ascii="Times New Roman" w:hAnsi="Times New Roman"/>
          <w:sz w:val="20"/>
        </w:rPr>
        <w:t xml:space="preserve">For overlapped PTW, </w:t>
      </w:r>
      <w:r w:rsidRPr="00AB1BE0">
        <w:rPr>
          <w:rFonts w:ascii="Times New Roman" w:hAnsi="Times New Roman"/>
          <w:sz w:val="20"/>
        </w:rPr>
        <w:t xml:space="preserve">T </w:t>
      </w:r>
      <w:r w:rsidR="003D7D3F" w:rsidRPr="00AB1BE0">
        <w:rPr>
          <w:rFonts w:ascii="Times New Roman" w:hAnsi="Times New Roman"/>
          <w:sz w:val="20"/>
        </w:rPr>
        <w:t>equals to</w:t>
      </w:r>
      <w:r w:rsidRPr="00AB1BE0">
        <w:rPr>
          <w:rFonts w:ascii="Times New Roman" w:hAnsi="Times New Roman"/>
          <w:sz w:val="20"/>
        </w:rPr>
        <w:t xml:space="preserve"> </w:t>
      </w:r>
      <w:r w:rsidR="003D7D3F" w:rsidRPr="00AB1BE0">
        <w:rPr>
          <w:rFonts w:ascii="Times New Roman" w:hAnsi="Times New Roman"/>
          <w:sz w:val="20"/>
        </w:rPr>
        <w:t>min{</w:t>
      </w:r>
      <w:r w:rsidRPr="00AB1BE0">
        <w:rPr>
          <w:rFonts w:ascii="Times New Roman" w:hAnsi="Times New Roman"/>
          <w:sz w:val="20"/>
        </w:rPr>
        <w:t xml:space="preserve">UE specific </w:t>
      </w:r>
      <w:r w:rsidR="00FC4B1F" w:rsidRPr="00AB1BE0">
        <w:rPr>
          <w:rFonts w:ascii="Times New Roman" w:hAnsi="Times New Roman"/>
          <w:sz w:val="20"/>
        </w:rPr>
        <w:t>DRX</w:t>
      </w:r>
      <w:r w:rsidRPr="00AB1BE0">
        <w:rPr>
          <w:rFonts w:ascii="Times New Roman" w:hAnsi="Times New Roman"/>
          <w:sz w:val="20"/>
        </w:rPr>
        <w:t xml:space="preserve"> cycle</w:t>
      </w:r>
      <w:r w:rsidR="0091543E" w:rsidRPr="00AB1BE0">
        <w:rPr>
          <w:rFonts w:ascii="Times New Roman" w:hAnsi="Times New Roman"/>
          <w:sz w:val="20"/>
        </w:rPr>
        <w:t>(s)</w:t>
      </w:r>
      <w:r w:rsidRPr="00AB1BE0">
        <w:rPr>
          <w:rFonts w:ascii="Times New Roman" w:hAnsi="Times New Roman"/>
          <w:sz w:val="20"/>
        </w:rPr>
        <w:t>, default DRX cycle</w:t>
      </w:r>
      <w:r w:rsidR="003D7D3F" w:rsidRPr="00AB1BE0">
        <w:rPr>
          <w:rFonts w:ascii="Times New Roman" w:hAnsi="Times New Roman"/>
          <w:sz w:val="20"/>
        </w:rPr>
        <w:t>}</w:t>
      </w:r>
      <w:r w:rsidR="0092223C" w:rsidRPr="00AB1BE0">
        <w:rPr>
          <w:rFonts w:ascii="Times New Roman" w:hAnsi="Times New Roman"/>
          <w:sz w:val="20"/>
        </w:rPr>
        <w:t>,</w:t>
      </w:r>
      <w:r w:rsidR="0092223C" w:rsidRPr="00601E90">
        <w:rPr>
          <w:rFonts w:ascii="Times New Roman" w:hAnsi="Times New Roman"/>
          <w:sz w:val="20"/>
        </w:rPr>
        <w:t xml:space="preserve"> </w:t>
      </w:r>
      <w:r w:rsidR="0092223C" w:rsidRPr="00AB1BE0">
        <w:rPr>
          <w:rFonts w:ascii="Times New Roman" w:hAnsi="Times New Roman"/>
          <w:sz w:val="20"/>
        </w:rPr>
        <w:t xml:space="preserve">wherein the value of UE specific </w:t>
      </w:r>
      <w:r w:rsidR="00783390" w:rsidRPr="00AB1BE0">
        <w:rPr>
          <w:rFonts w:ascii="Times New Roman" w:hAnsi="Times New Roman"/>
          <w:sz w:val="20"/>
        </w:rPr>
        <w:t>DRX</w:t>
      </w:r>
      <w:r w:rsidR="0092223C" w:rsidRPr="00AB1BE0">
        <w:rPr>
          <w:rFonts w:ascii="Times New Roman" w:hAnsi="Times New Roman"/>
          <w:sz w:val="20"/>
        </w:rPr>
        <w:t xml:space="preserve"> cycle</w:t>
      </w:r>
      <w:r w:rsidR="00890613" w:rsidRPr="00AB1BE0">
        <w:rPr>
          <w:rFonts w:ascii="Times New Roman" w:hAnsi="Times New Roman"/>
          <w:sz w:val="20"/>
        </w:rPr>
        <w:t>(s)</w:t>
      </w:r>
      <w:r w:rsidR="0092223C" w:rsidRPr="00AB1BE0">
        <w:rPr>
          <w:rFonts w:ascii="Times New Roman" w:hAnsi="Times New Roman"/>
          <w:sz w:val="20"/>
        </w:rPr>
        <w:t xml:space="preserve"> is </w:t>
      </w:r>
      <w:r w:rsidR="00783390" w:rsidRPr="00AB1BE0">
        <w:rPr>
          <w:rFonts w:ascii="Times New Roman" w:hAnsi="Times New Roman"/>
          <w:sz w:val="20"/>
        </w:rPr>
        <w:t xml:space="preserve">determined by the shortest of CN </w:t>
      </w:r>
      <w:r w:rsidR="0092223C" w:rsidRPr="00AB1BE0">
        <w:rPr>
          <w:rFonts w:ascii="Times New Roman" w:hAnsi="Times New Roman"/>
          <w:sz w:val="20"/>
        </w:rPr>
        <w:t xml:space="preserve">configured </w:t>
      </w:r>
      <w:r w:rsidR="00783390" w:rsidRPr="00AB1BE0">
        <w:rPr>
          <w:rFonts w:ascii="Times New Roman" w:hAnsi="Times New Roman"/>
          <w:sz w:val="20"/>
        </w:rPr>
        <w:t>DRX cycle</w:t>
      </w:r>
      <w:r w:rsidR="0092223C" w:rsidRPr="00AB1BE0">
        <w:rPr>
          <w:rFonts w:ascii="Times New Roman" w:hAnsi="Times New Roman"/>
          <w:sz w:val="20"/>
        </w:rPr>
        <w:t xml:space="preserve"> and RAN </w:t>
      </w:r>
      <w:r w:rsidR="00783390" w:rsidRPr="00AB1BE0">
        <w:rPr>
          <w:rFonts w:ascii="Times New Roman" w:hAnsi="Times New Roman"/>
          <w:sz w:val="20"/>
        </w:rPr>
        <w:t>configured DRX</w:t>
      </w:r>
      <w:r w:rsidR="0092223C" w:rsidRPr="00AB1BE0">
        <w:rPr>
          <w:rFonts w:ascii="Times New Roman" w:hAnsi="Times New Roman"/>
          <w:sz w:val="20"/>
        </w:rPr>
        <w:t xml:space="preserve"> cycle.</w:t>
      </w:r>
    </w:p>
    <w:p w14:paraId="149C6CBB" w14:textId="77777777" w:rsidR="00C14A09" w:rsidRPr="00AB1BE0" w:rsidRDefault="000B7D03" w:rsidP="00C14A09">
      <w:pPr>
        <w:pStyle w:val="af8"/>
        <w:numPr>
          <w:ilvl w:val="0"/>
          <w:numId w:val="35"/>
        </w:numPr>
        <w:spacing w:after="120"/>
        <w:jc w:val="both"/>
        <w:rPr>
          <w:rFonts w:ascii="Times New Roman" w:hAnsi="Times New Roman"/>
          <w:sz w:val="20"/>
        </w:rPr>
      </w:pPr>
      <w:r w:rsidRPr="00601E90">
        <w:rPr>
          <w:rFonts w:ascii="Times New Roman" w:hAnsi="Times New Roman"/>
          <w:sz w:val="20"/>
        </w:rPr>
        <w:t xml:space="preserve">For </w:t>
      </w:r>
      <w:bookmarkStart w:id="41" w:name="OLE_LINK138"/>
      <w:r w:rsidRPr="00601E90">
        <w:rPr>
          <w:rFonts w:ascii="Times New Roman" w:hAnsi="Times New Roman"/>
          <w:sz w:val="20"/>
        </w:rPr>
        <w:t>CN</w:t>
      </w:r>
      <w:r w:rsidR="00BB58C4" w:rsidRPr="00601E90">
        <w:rPr>
          <w:rFonts w:ascii="Times New Roman" w:hAnsi="Times New Roman"/>
          <w:sz w:val="20"/>
        </w:rPr>
        <w:t xml:space="preserve"> or RAN</w:t>
      </w:r>
      <w:r w:rsidRPr="00601E90">
        <w:rPr>
          <w:rFonts w:ascii="Times New Roman" w:hAnsi="Times New Roman"/>
          <w:sz w:val="20"/>
        </w:rPr>
        <w:t xml:space="preserve"> </w:t>
      </w:r>
      <w:r w:rsidR="005D3FB4" w:rsidRPr="00601E90">
        <w:rPr>
          <w:rFonts w:ascii="Times New Roman" w:hAnsi="Times New Roman"/>
          <w:sz w:val="20"/>
        </w:rPr>
        <w:t xml:space="preserve">specific </w:t>
      </w:r>
      <w:bookmarkEnd w:id="41"/>
      <w:r w:rsidRPr="00601E90">
        <w:rPr>
          <w:rFonts w:ascii="Times New Roman" w:hAnsi="Times New Roman"/>
          <w:sz w:val="20"/>
        </w:rPr>
        <w:t xml:space="preserve">PTW, </w:t>
      </w:r>
      <w:r w:rsidR="00BB58C4" w:rsidRPr="00223184">
        <w:rPr>
          <w:rFonts w:ascii="Times New Roman" w:hAnsi="Times New Roman"/>
          <w:sz w:val="20"/>
        </w:rPr>
        <w:t>the</w:t>
      </w:r>
      <w:r w:rsidRPr="00223184">
        <w:rPr>
          <w:rFonts w:ascii="Times New Roman" w:hAnsi="Times New Roman"/>
          <w:sz w:val="20"/>
        </w:rPr>
        <w:t xml:space="preserve"> </w:t>
      </w:r>
      <w:bookmarkStart w:id="42" w:name="OLE_LINK154"/>
      <w:r w:rsidRPr="00223184">
        <w:rPr>
          <w:rFonts w:ascii="Times New Roman" w:hAnsi="Times New Roman"/>
          <w:sz w:val="20"/>
        </w:rPr>
        <w:t>determin</w:t>
      </w:r>
      <w:r w:rsidR="00BB58C4" w:rsidRPr="00223184">
        <w:rPr>
          <w:rFonts w:ascii="Times New Roman" w:hAnsi="Times New Roman"/>
          <w:sz w:val="20"/>
        </w:rPr>
        <w:t>ation of T shall be FFS</w:t>
      </w:r>
      <w:bookmarkEnd w:id="42"/>
      <w:r w:rsidRPr="00223184">
        <w:rPr>
          <w:rFonts w:ascii="Times New Roman" w:hAnsi="Times New Roman"/>
          <w:sz w:val="20"/>
        </w:rPr>
        <w:t>.</w:t>
      </w:r>
      <w:r w:rsidR="00C14A09" w:rsidRPr="00223184">
        <w:rPr>
          <w:rFonts w:ascii="Times New Roman" w:hAnsi="Times New Roman"/>
          <w:sz w:val="20"/>
        </w:rPr>
        <w:t xml:space="preserve"> </w:t>
      </w:r>
    </w:p>
    <w:p w14:paraId="67DF8AC8" w14:textId="61FA6387" w:rsidR="00C14A09" w:rsidRPr="00AB1BE0" w:rsidRDefault="00C14A09" w:rsidP="00C14A09">
      <w:pPr>
        <w:pStyle w:val="af8"/>
        <w:numPr>
          <w:ilvl w:val="0"/>
          <w:numId w:val="35"/>
        </w:numPr>
        <w:spacing w:after="120"/>
        <w:jc w:val="both"/>
        <w:rPr>
          <w:rFonts w:ascii="Times New Roman" w:hAnsi="Times New Roman"/>
          <w:sz w:val="20"/>
        </w:rPr>
      </w:pPr>
      <w:r w:rsidRPr="00AB1BE0">
        <w:rPr>
          <w:rFonts w:ascii="Times New Roman" w:hAnsi="Times New Roman"/>
          <w:sz w:val="20"/>
        </w:rPr>
        <w:t xml:space="preserve">For CN specific PTW, T equals to min{UE specific DRX cycle </w:t>
      </w:r>
      <w:r w:rsidRPr="00601E90">
        <w:rPr>
          <w:rFonts w:ascii="Times New Roman" w:hAnsi="Times New Roman"/>
          <w:sz w:val="20"/>
        </w:rPr>
        <w:t>configured by CN</w:t>
      </w:r>
      <w:r w:rsidRPr="00AB1BE0">
        <w:rPr>
          <w:rFonts w:ascii="Times New Roman" w:hAnsi="Times New Roman"/>
          <w:sz w:val="20"/>
        </w:rPr>
        <w:t>, default DRX cycle}.</w:t>
      </w:r>
    </w:p>
    <w:p w14:paraId="02CE8AAB" w14:textId="6FFA8069" w:rsidR="000B7D03" w:rsidRPr="00601E90" w:rsidRDefault="00C14A09" w:rsidP="00C14A09">
      <w:pPr>
        <w:pStyle w:val="af8"/>
        <w:numPr>
          <w:ilvl w:val="0"/>
          <w:numId w:val="35"/>
        </w:numPr>
        <w:spacing w:after="120"/>
        <w:jc w:val="both"/>
        <w:rPr>
          <w:rFonts w:ascii="Times New Roman" w:hAnsi="Times New Roman"/>
          <w:sz w:val="20"/>
        </w:rPr>
      </w:pPr>
      <w:r w:rsidRPr="00AB1BE0">
        <w:rPr>
          <w:rFonts w:ascii="Times New Roman" w:hAnsi="Times New Roman"/>
          <w:sz w:val="20"/>
        </w:rPr>
        <w:t xml:space="preserve">For </w:t>
      </w:r>
      <w:bookmarkStart w:id="43" w:name="OLE_LINK139"/>
      <w:bookmarkStart w:id="44" w:name="OLE_LINK140"/>
      <w:r w:rsidRPr="00AB1BE0">
        <w:rPr>
          <w:rFonts w:ascii="Times New Roman" w:hAnsi="Times New Roman"/>
          <w:sz w:val="20"/>
        </w:rPr>
        <w:t xml:space="preserve">RAN specific </w:t>
      </w:r>
      <w:bookmarkEnd w:id="43"/>
      <w:bookmarkEnd w:id="44"/>
      <w:r w:rsidRPr="00AB1BE0">
        <w:rPr>
          <w:rFonts w:ascii="Times New Roman" w:hAnsi="Times New Roman"/>
          <w:sz w:val="20"/>
        </w:rPr>
        <w:t xml:space="preserve">PTW, T equals to min{UE specific DRX cycle </w:t>
      </w:r>
      <w:r w:rsidRPr="00601E90">
        <w:rPr>
          <w:rFonts w:ascii="Times New Roman" w:hAnsi="Times New Roman"/>
          <w:sz w:val="20"/>
        </w:rPr>
        <w:t>configured by RAN</w:t>
      </w:r>
      <w:r w:rsidRPr="00AB1BE0">
        <w:rPr>
          <w:rFonts w:ascii="Times New Roman" w:hAnsi="Times New Roman"/>
          <w:sz w:val="20"/>
        </w:rPr>
        <w:t>, default DRX cycle}.</w:t>
      </w:r>
    </w:p>
    <w:p w14:paraId="5AB2575C" w14:textId="77777777" w:rsidR="009B1D74" w:rsidRPr="00601E90" w:rsidRDefault="009B1D74" w:rsidP="0061220D">
      <w:pPr>
        <w:spacing w:after="0"/>
      </w:pPr>
      <w:bookmarkStart w:id="45" w:name="OLE_LINK125"/>
    </w:p>
    <w:p w14:paraId="74D3240C" w14:textId="30B9F743" w:rsidR="008474B9" w:rsidRPr="00601E90" w:rsidRDefault="008474B9" w:rsidP="005E0DA1">
      <w:r w:rsidRPr="00601E90">
        <w:t xml:space="preserve">For case 2, </w:t>
      </w:r>
      <w:bookmarkEnd w:id="45"/>
      <w:r w:rsidRPr="00601E90">
        <w:t xml:space="preserve">the same </w:t>
      </w:r>
      <w:bookmarkStart w:id="46" w:name="OLE_LINK129"/>
      <w:r w:rsidRPr="00601E90">
        <w:t>PO monitoring mechanism</w:t>
      </w:r>
      <w:bookmarkEnd w:id="46"/>
      <w:r w:rsidRPr="00601E90">
        <w:t xml:space="preserve"> as LTE can be used</w:t>
      </w:r>
      <w:bookmarkStart w:id="47" w:name="OLE_LINK136"/>
      <w:bookmarkStart w:id="48" w:name="OLE_LINK137"/>
      <w:r w:rsidR="00CC705B" w:rsidRPr="00601E90">
        <w:t>,</w:t>
      </w:r>
      <w:r w:rsidRPr="00601E90">
        <w:t xml:space="preserve"> i.e., </w:t>
      </w:r>
      <w:bookmarkStart w:id="49" w:name="OLE_LINK142"/>
      <w:bookmarkStart w:id="50" w:name="OLE_LINK143"/>
      <w:r w:rsidRPr="00601E90">
        <w:t xml:space="preserve">the UE monitors PO </w:t>
      </w:r>
      <w:r w:rsidR="00311FBE" w:rsidRPr="00223184">
        <w:t>according to</w:t>
      </w:r>
      <w:r w:rsidRPr="00223184">
        <w:t xml:space="preserve"> </w:t>
      </w:r>
      <w:r w:rsidR="00311FBE" w:rsidRPr="00223184">
        <w:t>min{</w:t>
      </w:r>
      <w:r w:rsidR="00275AFD" w:rsidRPr="00AB1BE0">
        <w:t xml:space="preserve">UE specific </w:t>
      </w:r>
      <w:r w:rsidR="00783390" w:rsidRPr="00AB1BE0">
        <w:t>DRX</w:t>
      </w:r>
      <w:r w:rsidR="00275AFD" w:rsidRPr="00AB1BE0">
        <w:t xml:space="preserve"> cycle, default DRX cycle</w:t>
      </w:r>
      <w:r w:rsidR="00311FBE" w:rsidRPr="00601E90">
        <w:t>}</w:t>
      </w:r>
      <w:r w:rsidRPr="00601E90">
        <w:t xml:space="preserve"> during the </w:t>
      </w:r>
      <w:r w:rsidR="00CC705B" w:rsidRPr="00601E90">
        <w:t xml:space="preserve">CN specific </w:t>
      </w:r>
      <w:r w:rsidRPr="00601E90">
        <w:t xml:space="preserve">PTW, and </w:t>
      </w:r>
      <w:bookmarkStart w:id="51" w:name="OLE_LINK145"/>
      <w:bookmarkStart w:id="52" w:name="OLE_LINK146"/>
      <w:r w:rsidR="0061220D" w:rsidRPr="00223184">
        <w:t xml:space="preserve">according to </w:t>
      </w:r>
      <w:r w:rsidR="00CF1161" w:rsidRPr="00AB1BE0">
        <w:t xml:space="preserve">RAN paging cycle </w:t>
      </w:r>
      <w:bookmarkEnd w:id="51"/>
      <w:bookmarkEnd w:id="52"/>
      <w:r w:rsidRPr="00AB1BE0">
        <w:t>outside the PTW.</w:t>
      </w:r>
      <w:r w:rsidRPr="00601E90">
        <w:t xml:space="preserve"> </w:t>
      </w:r>
      <w:bookmarkEnd w:id="47"/>
      <w:bookmarkEnd w:id="48"/>
      <w:bookmarkEnd w:id="49"/>
      <w:bookmarkEnd w:id="50"/>
      <w:r w:rsidR="00CF1161" w:rsidRPr="00601E90">
        <w:t>Note that</w:t>
      </w:r>
      <w:r w:rsidR="00B115CE" w:rsidRPr="00601E90">
        <w:t xml:space="preserve"> </w:t>
      </w:r>
      <w:r w:rsidR="00783390" w:rsidRPr="00AB1BE0">
        <w:t xml:space="preserve">the UE specific DRX cycle is </w:t>
      </w:r>
      <w:r w:rsidR="00783390" w:rsidRPr="00601E90">
        <w:t xml:space="preserve">configured by CN, and </w:t>
      </w:r>
      <w:r w:rsidR="00B115CE" w:rsidRPr="00601E90">
        <w:t>the value of</w:t>
      </w:r>
      <w:r w:rsidR="00CF1161" w:rsidRPr="00601E90">
        <w:t xml:space="preserve"> </w:t>
      </w:r>
      <w:r w:rsidR="00CF1161" w:rsidRPr="00AB1BE0">
        <w:t xml:space="preserve">RAN paging </w:t>
      </w:r>
      <w:r w:rsidR="004945A5" w:rsidRPr="00AB1BE0">
        <w:t xml:space="preserve">DRX </w:t>
      </w:r>
      <w:r w:rsidR="00CF1161" w:rsidRPr="00AB1BE0">
        <w:t xml:space="preserve">cycle </w:t>
      </w:r>
      <w:r w:rsidR="0061220D" w:rsidRPr="00AB1BE0">
        <w:t xml:space="preserve">is </w:t>
      </w:r>
      <w:r w:rsidR="00CF1161" w:rsidRPr="00AB1BE0">
        <w:t>equal to INACTIVE eDRX cycle</w:t>
      </w:r>
      <w:r w:rsidR="00CF1161" w:rsidRPr="00601E90">
        <w:t xml:space="preserve"> in this case.</w:t>
      </w:r>
    </w:p>
    <w:p w14:paraId="4935A149" w14:textId="77777777" w:rsidR="0061220D" w:rsidRPr="006702DB" w:rsidRDefault="0061220D" w:rsidP="0061220D">
      <w:pPr>
        <w:spacing w:after="0"/>
      </w:pPr>
    </w:p>
    <w:p w14:paraId="7011D05C" w14:textId="059CBDD8" w:rsidR="001F35CC" w:rsidRPr="00601E90" w:rsidRDefault="001F35CC" w:rsidP="005E0DA1">
      <w:r w:rsidRPr="00601E90">
        <w:t xml:space="preserve">For case 3, </w:t>
      </w:r>
      <w:r w:rsidR="00DC5CB6" w:rsidRPr="00601E90">
        <w:t xml:space="preserve">which is </w:t>
      </w:r>
      <w:r w:rsidR="00236631" w:rsidRPr="00601E90">
        <w:t>presented</w:t>
      </w:r>
      <w:r w:rsidR="00DC5CB6" w:rsidRPr="00601E90">
        <w:t xml:space="preserve"> as a </w:t>
      </w:r>
      <w:r w:rsidR="00236631" w:rsidRPr="00601E90">
        <w:t xml:space="preserve">complementary case </w:t>
      </w:r>
      <w:r w:rsidR="00E459A6" w:rsidRPr="00601E90">
        <w:t xml:space="preserve">here </w:t>
      </w:r>
      <w:r w:rsidR="00DC5CB6" w:rsidRPr="00601E90">
        <w:t>for a</w:t>
      </w:r>
      <w:r w:rsidR="00E459A6" w:rsidRPr="00601E90">
        <w:t>n</w:t>
      </w:r>
      <w:r w:rsidR="00DC5CB6" w:rsidRPr="00601E90">
        <w:t xml:space="preserve"> </w:t>
      </w:r>
      <w:r w:rsidR="00E459A6" w:rsidRPr="00601E90">
        <w:t xml:space="preserve">exhaustive </w:t>
      </w:r>
      <w:r w:rsidR="0061220D" w:rsidRPr="00601E90">
        <w:t xml:space="preserve">list of </w:t>
      </w:r>
      <w:r w:rsidR="00236631" w:rsidRPr="00601E90">
        <w:t>combination</w:t>
      </w:r>
      <w:r w:rsidR="0061220D" w:rsidRPr="00601E90">
        <w:t>s</w:t>
      </w:r>
      <w:r w:rsidR="00DC5CB6" w:rsidRPr="00601E90">
        <w:t xml:space="preserve">, </w:t>
      </w:r>
      <w:r w:rsidR="008A1DF8" w:rsidRPr="00601E90">
        <w:t>RAN2</w:t>
      </w:r>
      <w:r w:rsidR="001266C6" w:rsidRPr="00601E90">
        <w:t xml:space="preserve"> should first discuss </w:t>
      </w:r>
      <w:r w:rsidR="008A1DF8" w:rsidRPr="00601E90">
        <w:t>whether</w:t>
      </w:r>
      <w:r w:rsidR="001266C6" w:rsidRPr="00601E90">
        <w:t xml:space="preserve"> </w:t>
      </w:r>
      <w:r w:rsidR="00E459A6" w:rsidRPr="00601E90">
        <w:t>it</w:t>
      </w:r>
      <w:r w:rsidR="00DC5CB6" w:rsidRPr="00601E90">
        <w:t xml:space="preserve"> </w:t>
      </w:r>
      <w:r w:rsidR="001266C6" w:rsidRPr="00601E90">
        <w:t xml:space="preserve">is </w:t>
      </w:r>
      <w:r w:rsidR="005D7F1A" w:rsidRPr="00601E90">
        <w:t xml:space="preserve">a </w:t>
      </w:r>
      <w:r w:rsidR="001266C6" w:rsidRPr="00601E90">
        <w:t>valid</w:t>
      </w:r>
      <w:r w:rsidR="005D7F1A" w:rsidRPr="00601E90">
        <w:t xml:space="preserve"> case</w:t>
      </w:r>
      <w:r w:rsidR="001266C6" w:rsidRPr="00601E90">
        <w:t xml:space="preserve">. </w:t>
      </w:r>
      <w:r w:rsidR="0061220D" w:rsidRPr="00601E90">
        <w:t xml:space="preserve">Note that the case is prohibited in LTE. </w:t>
      </w:r>
    </w:p>
    <w:p w14:paraId="449C5E75" w14:textId="77777777" w:rsidR="0061220D" w:rsidRPr="00601E90" w:rsidRDefault="0061220D" w:rsidP="0061220D">
      <w:pPr>
        <w:spacing w:after="0"/>
      </w:pPr>
      <w:bookmarkStart w:id="53" w:name="OLE_LINK128"/>
    </w:p>
    <w:p w14:paraId="79A0A85D" w14:textId="7CB9774A" w:rsidR="00EE298D" w:rsidRPr="00601E90" w:rsidRDefault="00EE298D" w:rsidP="005E0DA1">
      <w:r w:rsidRPr="00601E90">
        <w:t xml:space="preserve">For case </w:t>
      </w:r>
      <w:r w:rsidR="001628F9" w:rsidRPr="00601E90">
        <w:t>4</w:t>
      </w:r>
      <w:bookmarkEnd w:id="53"/>
      <w:r w:rsidRPr="00601E90">
        <w:t xml:space="preserve">, </w:t>
      </w:r>
      <w:bookmarkStart w:id="54" w:name="OLE_LINK135"/>
      <w:r w:rsidRPr="00601E90">
        <w:t>the UE monitors PO with</w:t>
      </w:r>
      <w:bookmarkStart w:id="55" w:name="OLE_LINK147"/>
      <w:r w:rsidRPr="00601E90">
        <w:t xml:space="preserve"> </w:t>
      </w:r>
      <w:r w:rsidR="00821677" w:rsidRPr="00601E90">
        <w:t>min{</w:t>
      </w:r>
      <w:bookmarkStart w:id="56" w:name="OLE_LINK141"/>
      <w:r w:rsidR="00741D3C" w:rsidRPr="00AB1BE0">
        <w:t xml:space="preserve">IDLE </w:t>
      </w:r>
      <w:bookmarkEnd w:id="56"/>
      <w:r w:rsidR="00821677" w:rsidRPr="00AB1BE0">
        <w:t xml:space="preserve">eDRX cycle, </w:t>
      </w:r>
      <w:bookmarkStart w:id="57" w:name="OLE_LINK144"/>
      <w:r w:rsidR="00741D3C" w:rsidRPr="00AB1BE0">
        <w:t>INACTIVE eDRX</w:t>
      </w:r>
      <w:bookmarkEnd w:id="57"/>
      <w:r w:rsidRPr="00AB1BE0">
        <w:t xml:space="preserve"> cycle</w:t>
      </w:r>
      <w:r w:rsidR="00821677" w:rsidRPr="00601E90">
        <w:t>}</w:t>
      </w:r>
      <w:r w:rsidRPr="00601E90">
        <w:t>.</w:t>
      </w:r>
      <w:bookmarkEnd w:id="54"/>
      <w:bookmarkEnd w:id="55"/>
    </w:p>
    <w:p w14:paraId="72940D5D" w14:textId="77777777" w:rsidR="0061220D" w:rsidRPr="006702DB" w:rsidRDefault="0061220D" w:rsidP="0061220D">
      <w:pPr>
        <w:spacing w:after="0"/>
      </w:pPr>
    </w:p>
    <w:p w14:paraId="3C77701C" w14:textId="3D0C3723" w:rsidR="00B96240" w:rsidRPr="00601E90" w:rsidRDefault="00B96240" w:rsidP="005E0DA1">
      <w:r w:rsidRPr="006702DB">
        <w:t xml:space="preserve">For case </w:t>
      </w:r>
      <w:r w:rsidRPr="00A15A20">
        <w:t xml:space="preserve">5, which is similar to case 2, </w:t>
      </w:r>
      <w:r w:rsidR="00741D3C" w:rsidRPr="00A15A20">
        <w:t>the UE monitors PO according to min{</w:t>
      </w:r>
      <w:r w:rsidR="00360C24" w:rsidRPr="00A15A20">
        <w:t>shortest of UE specific DRX cycle</w:t>
      </w:r>
      <w:r w:rsidR="00741D3C" w:rsidRPr="00AB1BE0">
        <w:t xml:space="preserve">, default </w:t>
      </w:r>
      <w:r w:rsidR="0075475D" w:rsidRPr="00AB1BE0">
        <w:t>DRX</w:t>
      </w:r>
      <w:r w:rsidR="00741D3C" w:rsidRPr="00AB1BE0">
        <w:t xml:space="preserve"> cycle</w:t>
      </w:r>
      <w:r w:rsidR="00741D3C" w:rsidRPr="00601E90">
        <w:t xml:space="preserve">} during the CN specific PTW, and </w:t>
      </w:r>
      <w:r w:rsidR="00741D3C" w:rsidRPr="00AB1BE0">
        <w:t xml:space="preserve">RAN paging </w:t>
      </w:r>
      <w:r w:rsidR="00E7602A" w:rsidRPr="00AB1BE0">
        <w:t xml:space="preserve">DRX </w:t>
      </w:r>
      <w:r w:rsidR="00741D3C" w:rsidRPr="00AB1BE0">
        <w:t xml:space="preserve">cycle </w:t>
      </w:r>
      <w:r w:rsidR="0075475D" w:rsidRPr="00AB1BE0">
        <w:t xml:space="preserve">(i.e., </w:t>
      </w:r>
      <w:r w:rsidR="009C0CF1" w:rsidRPr="00AB1BE0">
        <w:t xml:space="preserve">INACTIVE </w:t>
      </w:r>
      <w:r w:rsidR="0075475D" w:rsidRPr="00AB1BE0">
        <w:t>DRX cycle here)</w:t>
      </w:r>
      <w:r w:rsidR="0075475D" w:rsidRPr="00601E90">
        <w:t xml:space="preserve"> </w:t>
      </w:r>
      <w:r w:rsidR="00741D3C" w:rsidRPr="00601E90">
        <w:t>outside the PTW.</w:t>
      </w:r>
      <w:r w:rsidR="00360C24" w:rsidRPr="00601E90">
        <w:t xml:space="preserve"> Note that the </w:t>
      </w:r>
      <w:r w:rsidR="00360C24" w:rsidRPr="006702DB">
        <w:t xml:space="preserve">shortest of UE specific DRX cycle is the smallest value between CN paging DRX cycle and </w:t>
      </w:r>
      <w:r w:rsidR="00360C24" w:rsidRPr="00A15A20">
        <w:t>RAN paging DRX cycle</w:t>
      </w:r>
      <w:r w:rsidR="00360C24" w:rsidRPr="00601E90">
        <w:t>.</w:t>
      </w:r>
    </w:p>
    <w:p w14:paraId="680AFDB9" w14:textId="77777777" w:rsidR="0061220D" w:rsidRPr="00601E90" w:rsidRDefault="0061220D" w:rsidP="00413334">
      <w:pPr>
        <w:spacing w:after="0"/>
      </w:pPr>
    </w:p>
    <w:p w14:paraId="71BB011D" w14:textId="37D0F2D9" w:rsidR="007520A0" w:rsidRPr="00601E90" w:rsidRDefault="007520A0" w:rsidP="007520A0">
      <w:r w:rsidRPr="00601E90">
        <w:t xml:space="preserve">For case 6, which is similar to case 4, the UE monitors PO with </w:t>
      </w:r>
      <w:r w:rsidR="008C0338" w:rsidRPr="00601E90">
        <w:t>min{IDLE eDRX cycle, RAN paging cycle}.</w:t>
      </w:r>
    </w:p>
    <w:p w14:paraId="19695F61" w14:textId="18AC1AAD" w:rsidR="008474B9" w:rsidRPr="00601E90" w:rsidRDefault="008474B9" w:rsidP="005E0DA1">
      <w:r w:rsidRPr="00601E90">
        <w:t>Based on above, we propose the following:</w:t>
      </w:r>
    </w:p>
    <w:p w14:paraId="241A9830" w14:textId="402C50A3" w:rsidR="00225DED" w:rsidRPr="00601E90" w:rsidRDefault="000220F7" w:rsidP="009C5BFD">
      <w:pPr>
        <w:rPr>
          <w:rFonts w:eastAsia="Malgun Gothic"/>
          <w:b/>
          <w:bCs/>
        </w:rPr>
      </w:pPr>
      <w:r w:rsidRPr="00601E90">
        <w:rPr>
          <w:b/>
        </w:rPr>
        <w:t xml:space="preserve">Proposal 4: </w:t>
      </w:r>
      <w:r w:rsidR="00FA4107" w:rsidRPr="00601E90">
        <w:rPr>
          <w:b/>
        </w:rPr>
        <w:t>I</w:t>
      </w:r>
      <w:r w:rsidR="00993C31" w:rsidRPr="00601E90">
        <w:rPr>
          <w:b/>
        </w:rPr>
        <w:t>f</w:t>
      </w:r>
      <w:r w:rsidR="00FA4107" w:rsidRPr="00601E90">
        <w:rPr>
          <w:b/>
        </w:rPr>
        <w:t xml:space="preserve"> </w:t>
      </w:r>
      <w:r w:rsidR="00F86C7B" w:rsidRPr="00601E90">
        <w:rPr>
          <w:b/>
        </w:rPr>
        <w:t xml:space="preserve">both </w:t>
      </w:r>
      <w:r w:rsidR="00FA4107" w:rsidRPr="00601E90">
        <w:rPr>
          <w:b/>
        </w:rPr>
        <w:t>eDRX cycle</w:t>
      </w:r>
      <w:r w:rsidR="00F86C7B" w:rsidRPr="00601E90">
        <w:rPr>
          <w:b/>
        </w:rPr>
        <w:t>s</w:t>
      </w:r>
      <w:r w:rsidR="00FA4107" w:rsidRPr="00601E90">
        <w:rPr>
          <w:b/>
        </w:rPr>
        <w:t xml:space="preserve"> for RRC_INACTIVE and RRC_IDLE </w:t>
      </w:r>
      <w:r w:rsidR="00993C31" w:rsidRPr="00601E90">
        <w:rPr>
          <w:b/>
        </w:rPr>
        <w:t xml:space="preserve">are longer </w:t>
      </w:r>
      <w:r w:rsidR="00FA4107" w:rsidRPr="00601E90">
        <w:rPr>
          <w:b/>
        </w:rPr>
        <w:t>than 10.24s,</w:t>
      </w:r>
      <w:r w:rsidR="00FA4107" w:rsidRPr="00601E90">
        <w:rPr>
          <w:rFonts w:eastAsia="Malgun Gothic"/>
          <w:b/>
          <w:bCs/>
        </w:rPr>
        <w:t xml:space="preserve"> </w:t>
      </w:r>
      <w:r w:rsidR="00FA4107" w:rsidRPr="00601E90">
        <w:rPr>
          <w:b/>
        </w:rPr>
        <w:t xml:space="preserve">UE monitors PO </w:t>
      </w:r>
      <w:r w:rsidR="00F86C7B" w:rsidRPr="00601E90">
        <w:rPr>
          <w:b/>
        </w:rPr>
        <w:t xml:space="preserve">within the </w:t>
      </w:r>
      <w:r w:rsidR="00FA4107" w:rsidRPr="00601E90">
        <w:rPr>
          <w:b/>
        </w:rPr>
        <w:t>overlapped PTW</w:t>
      </w:r>
      <w:r w:rsidR="00FA4107" w:rsidRPr="00601E90">
        <w:rPr>
          <w:rFonts w:eastAsia="Malgun Gothic"/>
          <w:b/>
          <w:bCs/>
        </w:rPr>
        <w:t xml:space="preserve"> </w:t>
      </w:r>
      <w:r w:rsidR="00993C31" w:rsidRPr="00601E90">
        <w:rPr>
          <w:b/>
        </w:rPr>
        <w:t>using</w:t>
      </w:r>
      <w:r w:rsidR="00FA4107" w:rsidRPr="00601E90">
        <w:rPr>
          <w:b/>
        </w:rPr>
        <w:t xml:space="preserve"> DRX cycle T = </w:t>
      </w:r>
      <w:r w:rsidR="00531E0C" w:rsidRPr="00601E90">
        <w:rPr>
          <w:b/>
        </w:rPr>
        <w:t xml:space="preserve">min{UE specific </w:t>
      </w:r>
      <w:r w:rsidR="00993C31" w:rsidRPr="00601E90">
        <w:rPr>
          <w:b/>
        </w:rPr>
        <w:t>DRX</w:t>
      </w:r>
      <w:r w:rsidR="00531E0C" w:rsidRPr="00601E90">
        <w:rPr>
          <w:b/>
        </w:rPr>
        <w:t xml:space="preserve"> cycle</w:t>
      </w:r>
      <w:r w:rsidR="00F86C7B" w:rsidRPr="00601E90">
        <w:rPr>
          <w:b/>
        </w:rPr>
        <w:t>(s)</w:t>
      </w:r>
      <w:r w:rsidR="00531E0C" w:rsidRPr="00601E90">
        <w:rPr>
          <w:b/>
        </w:rPr>
        <w:t>, default DRX cycle}</w:t>
      </w:r>
      <w:r w:rsidR="00993C31" w:rsidRPr="00601E90">
        <w:rPr>
          <w:b/>
        </w:rPr>
        <w:t>, FFS on the non-overlapping PTW case</w:t>
      </w:r>
      <w:r w:rsidR="009D336C" w:rsidRPr="00601E90">
        <w:rPr>
          <w:b/>
        </w:rPr>
        <w:t>.</w:t>
      </w:r>
    </w:p>
    <w:p w14:paraId="161F056B" w14:textId="497D2B94" w:rsidR="00F717EA" w:rsidRPr="00601E90" w:rsidRDefault="000220F7" w:rsidP="009C5BFD">
      <w:pPr>
        <w:rPr>
          <w:rFonts w:eastAsia="Malgun Gothic"/>
          <w:b/>
          <w:bCs/>
        </w:rPr>
      </w:pPr>
      <w:r w:rsidRPr="00601E90">
        <w:rPr>
          <w:b/>
        </w:rPr>
        <w:t xml:space="preserve">Proposal 5: </w:t>
      </w:r>
      <w:r w:rsidR="00F717EA" w:rsidRPr="00601E90">
        <w:rPr>
          <w:rFonts w:eastAsia="Malgun Gothic"/>
          <w:b/>
          <w:bCs/>
        </w:rPr>
        <w:t>I</w:t>
      </w:r>
      <w:r w:rsidR="00D648CF" w:rsidRPr="00601E90">
        <w:rPr>
          <w:rFonts w:eastAsia="Malgun Gothic"/>
          <w:b/>
          <w:bCs/>
        </w:rPr>
        <w:t>f</w:t>
      </w:r>
      <w:r w:rsidR="00F717EA" w:rsidRPr="00601E90">
        <w:rPr>
          <w:rFonts w:eastAsia="Malgun Gothic"/>
          <w:b/>
          <w:bCs/>
        </w:rPr>
        <w:t xml:space="preserve"> </w:t>
      </w:r>
      <w:r w:rsidR="00F86C7B" w:rsidRPr="00601E90">
        <w:rPr>
          <w:b/>
        </w:rPr>
        <w:t>both</w:t>
      </w:r>
      <w:r w:rsidR="00F86C7B" w:rsidRPr="00601E90">
        <w:rPr>
          <w:rFonts w:eastAsia="Malgun Gothic"/>
          <w:b/>
          <w:bCs/>
        </w:rPr>
        <w:t xml:space="preserve"> </w:t>
      </w:r>
      <w:r w:rsidR="00F717EA" w:rsidRPr="00601E90">
        <w:rPr>
          <w:b/>
        </w:rPr>
        <w:t>eDRX cycle</w:t>
      </w:r>
      <w:r w:rsidR="00F86C7B" w:rsidRPr="00601E90">
        <w:rPr>
          <w:b/>
        </w:rPr>
        <w:t>s</w:t>
      </w:r>
      <w:r w:rsidR="00F717EA" w:rsidRPr="00601E90">
        <w:rPr>
          <w:b/>
        </w:rPr>
        <w:t xml:space="preserve"> for </w:t>
      </w:r>
      <w:r w:rsidR="00EB2A6D" w:rsidRPr="00601E90">
        <w:rPr>
          <w:b/>
        </w:rPr>
        <w:t>RRC_INACTIVE and RRC_IDLE</w:t>
      </w:r>
      <w:r w:rsidR="00F717EA" w:rsidRPr="00601E90">
        <w:rPr>
          <w:rFonts w:eastAsia="Malgun Gothic"/>
          <w:b/>
          <w:bCs/>
        </w:rPr>
        <w:t xml:space="preserve"> </w:t>
      </w:r>
      <w:r w:rsidR="00D648CF" w:rsidRPr="00601E90">
        <w:rPr>
          <w:rFonts w:eastAsia="Malgun Gothic"/>
          <w:b/>
          <w:bCs/>
        </w:rPr>
        <w:t xml:space="preserve">are </w:t>
      </w:r>
      <w:r w:rsidR="00F717EA" w:rsidRPr="00601E90">
        <w:rPr>
          <w:rFonts w:eastAsia="Malgun Gothic"/>
          <w:b/>
          <w:bCs/>
        </w:rPr>
        <w:t>less than or equal to 10.24</w:t>
      </w:r>
      <w:r w:rsidR="00BD1F69" w:rsidRPr="00601E90">
        <w:rPr>
          <w:rFonts w:eastAsia="Malgun Gothic"/>
          <w:b/>
          <w:bCs/>
        </w:rPr>
        <w:t>s</w:t>
      </w:r>
      <w:r w:rsidR="00F717EA" w:rsidRPr="00601E90">
        <w:rPr>
          <w:rFonts w:eastAsia="Malgun Gothic"/>
          <w:b/>
          <w:bCs/>
        </w:rPr>
        <w:t>, UE monitor</w:t>
      </w:r>
      <w:r w:rsidR="00225DED" w:rsidRPr="00601E90">
        <w:rPr>
          <w:rFonts w:eastAsia="Malgun Gothic"/>
          <w:b/>
          <w:bCs/>
        </w:rPr>
        <w:t>s</w:t>
      </w:r>
      <w:r w:rsidR="00F717EA" w:rsidRPr="00601E90">
        <w:rPr>
          <w:rFonts w:eastAsia="Malgun Gothic"/>
          <w:b/>
          <w:bCs/>
        </w:rPr>
        <w:t xml:space="preserve"> PO with T=min {</w:t>
      </w:r>
      <w:r w:rsidR="00225DED" w:rsidRPr="00601E90">
        <w:rPr>
          <w:rFonts w:eastAsia="Malgun Gothic"/>
          <w:b/>
          <w:bCs/>
        </w:rPr>
        <w:t>IDLE eDRX cycle, INACTIVE eDRX cycle</w:t>
      </w:r>
      <w:r w:rsidR="00F717EA" w:rsidRPr="00601E90">
        <w:rPr>
          <w:rFonts w:eastAsia="Malgun Gothic"/>
          <w:b/>
          <w:bCs/>
        </w:rPr>
        <w:t>};</w:t>
      </w:r>
    </w:p>
    <w:p w14:paraId="3B1D72F0" w14:textId="61FD9FDC" w:rsidR="00F717EA" w:rsidRPr="00601E90" w:rsidRDefault="000220F7" w:rsidP="009C5BFD">
      <w:pPr>
        <w:rPr>
          <w:rFonts w:eastAsia="Malgun Gothic"/>
          <w:b/>
          <w:bCs/>
        </w:rPr>
      </w:pPr>
      <w:r w:rsidRPr="00601E90">
        <w:rPr>
          <w:b/>
        </w:rPr>
        <w:t xml:space="preserve">Proposal 6a: </w:t>
      </w:r>
      <w:r w:rsidR="00225DED" w:rsidRPr="00601E90">
        <w:rPr>
          <w:rFonts w:eastAsia="Malgun Gothic"/>
          <w:b/>
          <w:bCs/>
        </w:rPr>
        <w:t>I</w:t>
      </w:r>
      <w:r w:rsidR="00FE5880" w:rsidRPr="00601E90">
        <w:rPr>
          <w:rFonts w:eastAsia="Malgun Gothic"/>
          <w:b/>
          <w:bCs/>
        </w:rPr>
        <w:t>f</w:t>
      </w:r>
      <w:r w:rsidR="00225DED" w:rsidRPr="00601E90">
        <w:rPr>
          <w:rFonts w:eastAsia="Malgun Gothic"/>
          <w:b/>
          <w:bCs/>
        </w:rPr>
        <w:t xml:space="preserve"> IDLE</w:t>
      </w:r>
      <w:r w:rsidR="00F717EA" w:rsidRPr="00601E90">
        <w:rPr>
          <w:rFonts w:eastAsia="Malgun Gothic"/>
          <w:b/>
          <w:bCs/>
        </w:rPr>
        <w:t xml:space="preserve"> eDRX cycle </w:t>
      </w:r>
      <w:r w:rsidR="002C7096" w:rsidRPr="00601E90">
        <w:rPr>
          <w:rFonts w:eastAsia="Malgun Gothic"/>
          <w:b/>
          <w:bCs/>
        </w:rPr>
        <w:t xml:space="preserve">is </w:t>
      </w:r>
      <w:r w:rsidR="00F717EA" w:rsidRPr="00601E90">
        <w:rPr>
          <w:rFonts w:eastAsia="Malgun Gothic"/>
          <w:b/>
          <w:bCs/>
        </w:rPr>
        <w:t>longer than 10.24</w:t>
      </w:r>
      <w:r w:rsidR="00BD1F69" w:rsidRPr="00601E90">
        <w:rPr>
          <w:rFonts w:eastAsia="Malgun Gothic"/>
          <w:b/>
          <w:bCs/>
        </w:rPr>
        <w:t>s</w:t>
      </w:r>
      <w:r w:rsidR="00F717EA" w:rsidRPr="00601E90">
        <w:rPr>
          <w:rFonts w:eastAsia="Malgun Gothic"/>
          <w:b/>
          <w:bCs/>
        </w:rPr>
        <w:t xml:space="preserve">, but </w:t>
      </w:r>
      <w:r w:rsidR="00225DED" w:rsidRPr="00601E90">
        <w:rPr>
          <w:rFonts w:eastAsia="Malgun Gothic"/>
          <w:b/>
          <w:bCs/>
        </w:rPr>
        <w:t xml:space="preserve">INACTIVE </w:t>
      </w:r>
      <w:r w:rsidR="00F717EA" w:rsidRPr="00601E90">
        <w:rPr>
          <w:rFonts w:eastAsia="Malgun Gothic"/>
          <w:b/>
          <w:bCs/>
        </w:rPr>
        <w:t xml:space="preserve">eDRX cycle </w:t>
      </w:r>
      <w:r w:rsidR="002C7096" w:rsidRPr="00601E90">
        <w:rPr>
          <w:rFonts w:eastAsia="Malgun Gothic"/>
          <w:b/>
          <w:bCs/>
        </w:rPr>
        <w:t xml:space="preserve">is </w:t>
      </w:r>
      <w:r w:rsidR="00F717EA" w:rsidRPr="00601E90">
        <w:rPr>
          <w:rFonts w:eastAsia="Malgun Gothic"/>
          <w:b/>
          <w:bCs/>
        </w:rPr>
        <w:t>less than or equal to 10.24</w:t>
      </w:r>
      <w:r w:rsidR="00C201A0" w:rsidRPr="00601E90">
        <w:rPr>
          <w:rFonts w:eastAsia="Malgun Gothic"/>
          <w:b/>
          <w:bCs/>
        </w:rPr>
        <w:t>s</w:t>
      </w:r>
      <w:r w:rsidR="00F717EA" w:rsidRPr="00601E90">
        <w:rPr>
          <w:rFonts w:eastAsia="Malgun Gothic"/>
          <w:b/>
          <w:bCs/>
        </w:rPr>
        <w:t>, UE monitor</w:t>
      </w:r>
      <w:r w:rsidR="00225DED" w:rsidRPr="00601E90">
        <w:rPr>
          <w:rFonts w:eastAsia="Malgun Gothic"/>
          <w:b/>
          <w:bCs/>
        </w:rPr>
        <w:t>s</w:t>
      </w:r>
      <w:r w:rsidR="00F717EA" w:rsidRPr="00601E90">
        <w:rPr>
          <w:rFonts w:eastAsia="Malgun Gothic"/>
          <w:b/>
          <w:bCs/>
        </w:rPr>
        <w:t xml:space="preserve"> PO within the PTW with T= min {</w:t>
      </w:r>
      <w:r w:rsidR="00225DED" w:rsidRPr="00601E90">
        <w:rPr>
          <w:b/>
        </w:rPr>
        <w:t xml:space="preserve">UE specific </w:t>
      </w:r>
      <w:r w:rsidR="00FC4B1F" w:rsidRPr="00601E90">
        <w:rPr>
          <w:b/>
        </w:rPr>
        <w:t xml:space="preserve">DRX </w:t>
      </w:r>
      <w:r w:rsidR="00225DED" w:rsidRPr="00601E90">
        <w:rPr>
          <w:b/>
        </w:rPr>
        <w:t>cycle</w:t>
      </w:r>
      <w:r w:rsidRPr="00601E90">
        <w:rPr>
          <w:b/>
        </w:rPr>
        <w:t>(s)</w:t>
      </w:r>
      <w:r w:rsidR="00225DED" w:rsidRPr="00601E90">
        <w:rPr>
          <w:b/>
        </w:rPr>
        <w:t>, default DRX cycle</w:t>
      </w:r>
      <w:r w:rsidR="00F717EA" w:rsidRPr="00601E90">
        <w:rPr>
          <w:rFonts w:eastAsia="Malgun Gothic"/>
          <w:b/>
          <w:bCs/>
        </w:rPr>
        <w:t>}, and monitor</w:t>
      </w:r>
      <w:r w:rsidR="00C201A0" w:rsidRPr="00601E90">
        <w:rPr>
          <w:rFonts w:eastAsia="Malgun Gothic"/>
          <w:b/>
          <w:bCs/>
        </w:rPr>
        <w:t>s</w:t>
      </w:r>
      <w:r w:rsidR="00F717EA" w:rsidRPr="00601E90">
        <w:rPr>
          <w:rFonts w:eastAsia="Malgun Gothic"/>
          <w:b/>
          <w:bCs/>
        </w:rPr>
        <w:t xml:space="preserve"> PO outside the PTW with T=</w:t>
      </w:r>
      <w:r w:rsidR="00CC6D05" w:rsidRPr="00601E90">
        <w:rPr>
          <w:rFonts w:eastAsia="Malgun Gothic"/>
          <w:b/>
          <w:bCs/>
        </w:rPr>
        <w:t xml:space="preserve"> INACTIVE </w:t>
      </w:r>
      <w:r w:rsidR="00F717EA" w:rsidRPr="00601E90">
        <w:rPr>
          <w:rFonts w:eastAsia="Malgun Gothic"/>
          <w:b/>
          <w:bCs/>
        </w:rPr>
        <w:t>eDRX cycle</w:t>
      </w:r>
      <w:r w:rsidR="009D336C" w:rsidRPr="00601E90">
        <w:rPr>
          <w:rFonts w:eastAsia="Malgun Gothic"/>
          <w:b/>
          <w:bCs/>
        </w:rPr>
        <w:t>.</w:t>
      </w:r>
    </w:p>
    <w:p w14:paraId="24728958" w14:textId="59EAA59E" w:rsidR="00C201A0" w:rsidRPr="00C201A0" w:rsidRDefault="000220F7" w:rsidP="009B6E88">
      <w:pPr>
        <w:rPr>
          <w:rFonts w:eastAsia="Malgun Gothic"/>
          <w:b/>
          <w:bCs/>
        </w:rPr>
      </w:pPr>
      <w:r w:rsidRPr="00601E90">
        <w:rPr>
          <w:b/>
        </w:rPr>
        <w:t xml:space="preserve">Proposal 6b: </w:t>
      </w:r>
      <w:r w:rsidR="00C201A0" w:rsidRPr="00601E90">
        <w:rPr>
          <w:rFonts w:eastAsia="Malgun Gothic"/>
          <w:b/>
          <w:bCs/>
        </w:rPr>
        <w:t xml:space="preserve">If IDLE eDRX cycle is longer than 10.24s, but INACTIVE eDRX cycle </w:t>
      </w:r>
      <w:r w:rsidR="00C201A0" w:rsidRPr="00601E90">
        <w:rPr>
          <w:b/>
        </w:rPr>
        <w:t>is not configured</w:t>
      </w:r>
      <w:r w:rsidR="00C201A0" w:rsidRPr="00601E90">
        <w:rPr>
          <w:rFonts w:eastAsia="Malgun Gothic"/>
          <w:b/>
          <w:bCs/>
        </w:rPr>
        <w:t xml:space="preserve">, UE monitors PO </w:t>
      </w:r>
      <w:r w:rsidR="00C201A0" w:rsidRPr="00AB1BE0">
        <w:rPr>
          <w:rFonts w:eastAsia="Malgun Gothic"/>
          <w:b/>
          <w:bCs/>
        </w:rPr>
        <w:t>within the PTW</w:t>
      </w:r>
      <w:r w:rsidR="00C201A0" w:rsidRPr="00601E90">
        <w:rPr>
          <w:rFonts w:eastAsia="Malgun Gothic"/>
          <w:b/>
          <w:bCs/>
        </w:rPr>
        <w:t xml:space="preserve"> with T= min {</w:t>
      </w:r>
      <w:r w:rsidR="00C201A0" w:rsidRPr="00225DED">
        <w:rPr>
          <w:b/>
        </w:rPr>
        <w:t xml:space="preserve">UE specific </w:t>
      </w:r>
      <w:r w:rsidR="00FC4B1F">
        <w:rPr>
          <w:b/>
        </w:rPr>
        <w:t>DRX</w:t>
      </w:r>
      <w:r w:rsidR="00FC4B1F" w:rsidRPr="00464EE1">
        <w:rPr>
          <w:b/>
        </w:rPr>
        <w:t xml:space="preserve"> </w:t>
      </w:r>
      <w:r w:rsidR="00C201A0" w:rsidRPr="00225DED">
        <w:rPr>
          <w:b/>
        </w:rPr>
        <w:t>cycle</w:t>
      </w:r>
      <w:r>
        <w:rPr>
          <w:b/>
        </w:rPr>
        <w:t>(s)</w:t>
      </w:r>
      <w:r w:rsidR="00C201A0" w:rsidRPr="00225DED">
        <w:rPr>
          <w:b/>
        </w:rPr>
        <w:t>, default DRX cycle</w:t>
      </w:r>
      <w:r w:rsidR="00C201A0" w:rsidRPr="00F717EA">
        <w:rPr>
          <w:rFonts w:eastAsia="Malgun Gothic"/>
          <w:b/>
          <w:bCs/>
        </w:rPr>
        <w:t>}, and monitor</w:t>
      </w:r>
      <w:r w:rsidR="00C201A0">
        <w:rPr>
          <w:rFonts w:eastAsia="Malgun Gothic"/>
          <w:b/>
          <w:bCs/>
        </w:rPr>
        <w:t>s</w:t>
      </w:r>
      <w:r w:rsidR="00C201A0" w:rsidRPr="00F717EA">
        <w:rPr>
          <w:rFonts w:eastAsia="Malgun Gothic"/>
          <w:b/>
          <w:bCs/>
        </w:rPr>
        <w:t xml:space="preserve"> PO outside the PTW with T=</w:t>
      </w:r>
      <w:r w:rsidR="00C201A0">
        <w:rPr>
          <w:rFonts w:eastAsia="Malgun Gothic"/>
          <w:b/>
          <w:bCs/>
        </w:rPr>
        <w:t xml:space="preserve"> </w:t>
      </w:r>
      <w:r w:rsidR="00C201A0" w:rsidRPr="0042641D">
        <w:rPr>
          <w:b/>
        </w:rPr>
        <w:t>RAN paging DRX cycle</w:t>
      </w:r>
      <w:r w:rsidR="009D336C">
        <w:rPr>
          <w:rFonts w:eastAsia="Malgun Gothic"/>
          <w:b/>
          <w:bCs/>
        </w:rPr>
        <w:t>.</w:t>
      </w:r>
    </w:p>
    <w:p w14:paraId="4D9C3E0F" w14:textId="1364B849" w:rsidR="009C1CD5" w:rsidRDefault="000220F7" w:rsidP="009C5BFD">
      <w:pPr>
        <w:rPr>
          <w:b/>
        </w:rPr>
      </w:pPr>
      <w:r>
        <w:rPr>
          <w:b/>
        </w:rPr>
        <w:lastRenderedPageBreak/>
        <w:t xml:space="preserve">Proposal 7: </w:t>
      </w:r>
      <w:r w:rsidR="00156D7C" w:rsidRPr="0042641D">
        <w:rPr>
          <w:b/>
        </w:rPr>
        <w:t>R</w:t>
      </w:r>
      <w:r w:rsidR="00156D7C">
        <w:rPr>
          <w:b/>
        </w:rPr>
        <w:t>AN</w:t>
      </w:r>
      <w:r w:rsidR="00156D7C" w:rsidRPr="0042641D">
        <w:rPr>
          <w:b/>
        </w:rPr>
        <w:t>2 consider</w:t>
      </w:r>
      <w:r w:rsidR="00156D7C">
        <w:rPr>
          <w:b/>
        </w:rPr>
        <w:t>s</w:t>
      </w:r>
      <w:r w:rsidR="00156D7C" w:rsidRPr="0042641D">
        <w:rPr>
          <w:b/>
        </w:rPr>
        <w:t xml:space="preserve"> as</w:t>
      </w:r>
      <w:r w:rsidR="005E555A">
        <w:rPr>
          <w:b/>
        </w:rPr>
        <w:t xml:space="preserve"> it as</w:t>
      </w:r>
      <w:r w:rsidR="00156D7C" w:rsidRPr="0042641D">
        <w:rPr>
          <w:b/>
        </w:rPr>
        <w:t xml:space="preserve"> invalid case</w:t>
      </w:r>
      <w:r w:rsidR="005E555A">
        <w:rPr>
          <w:b/>
        </w:rPr>
        <w:t>,</w:t>
      </w:r>
      <w:r w:rsidR="00156D7C" w:rsidRPr="0042641D">
        <w:rPr>
          <w:b/>
        </w:rPr>
        <w:t xml:space="preserve"> </w:t>
      </w:r>
      <w:r w:rsidR="009D336C">
        <w:rPr>
          <w:b/>
        </w:rPr>
        <w:t>where</w:t>
      </w:r>
      <w:r w:rsidR="009D336C" w:rsidRPr="0042641D">
        <w:rPr>
          <w:b/>
        </w:rPr>
        <w:t xml:space="preserve"> </w:t>
      </w:r>
      <w:r w:rsidR="00156D7C" w:rsidRPr="00225DED">
        <w:rPr>
          <w:rFonts w:eastAsia="Malgun Gothic"/>
          <w:b/>
          <w:bCs/>
        </w:rPr>
        <w:t xml:space="preserve">INACTIVE </w:t>
      </w:r>
      <w:r w:rsidR="00156D7C" w:rsidRPr="0042641D">
        <w:rPr>
          <w:b/>
        </w:rPr>
        <w:t>eDRX cycle is longer than 10.24</w:t>
      </w:r>
      <w:r w:rsidR="00156D7C">
        <w:rPr>
          <w:b/>
        </w:rPr>
        <w:t>s</w:t>
      </w:r>
      <w:r w:rsidR="00156D7C" w:rsidRPr="0042641D">
        <w:rPr>
          <w:b/>
        </w:rPr>
        <w:t xml:space="preserve">, but </w:t>
      </w:r>
      <w:r w:rsidR="00156D7C">
        <w:rPr>
          <w:b/>
        </w:rPr>
        <w:t>IDLE</w:t>
      </w:r>
      <w:r w:rsidR="00156D7C" w:rsidRPr="0042641D">
        <w:rPr>
          <w:b/>
        </w:rPr>
        <w:t xml:space="preserve"> eDRX cycle </w:t>
      </w:r>
      <w:r w:rsidR="009D336C">
        <w:rPr>
          <w:b/>
        </w:rPr>
        <w:t xml:space="preserve">is </w:t>
      </w:r>
      <w:r w:rsidR="00156D7C" w:rsidRPr="0042641D">
        <w:rPr>
          <w:b/>
        </w:rPr>
        <w:t>less than or equal to 10.24</w:t>
      </w:r>
      <w:r w:rsidR="00FF4DFE">
        <w:rPr>
          <w:b/>
        </w:rPr>
        <w:t>s</w:t>
      </w:r>
      <w:r w:rsidR="00156D7C" w:rsidRPr="0042641D">
        <w:rPr>
          <w:b/>
        </w:rPr>
        <w:t xml:space="preserve"> or not configured</w:t>
      </w:r>
      <w:r w:rsidR="009D336C">
        <w:rPr>
          <w:b/>
        </w:rPr>
        <w:t>.</w:t>
      </w:r>
    </w:p>
    <w:p w14:paraId="6B65E190" w14:textId="77777777" w:rsidR="00B4435F" w:rsidRDefault="00B4435F" w:rsidP="009C5BFD">
      <w:pPr>
        <w:rPr>
          <w:b/>
        </w:rPr>
      </w:pPr>
    </w:p>
    <w:p w14:paraId="0109AE07" w14:textId="0DEFC01C" w:rsidR="00B4435F" w:rsidRPr="002114AE" w:rsidRDefault="00B4435F" w:rsidP="009C5BFD">
      <w:pPr>
        <w:rPr>
          <w:rFonts w:hint="eastAsia"/>
        </w:rPr>
      </w:pPr>
      <w:r>
        <w:t xml:space="preserve">Today, in RRC_INACTIVE without eDRX, the gNB can configure the UE with a RAN paging cycle shorter than the default DRX cycle. With the introduction of long eDRX (&gt;10.24s) in RRC_INACTIVE, it may also be useful that the gNB could configure the UE with a RAN paging cycle shorter than the default DRX cycle for use during the </w:t>
      </w:r>
      <w:r w:rsidR="00AB4D67">
        <w:t xml:space="preserve">PTW. </w:t>
      </w:r>
      <w:r>
        <w:t>Note this would be similar to the use of the UE specific DRX in the PTW for eDRX in RRC_IDLE.</w:t>
      </w:r>
    </w:p>
    <w:p w14:paraId="4831FDCA" w14:textId="5EBAFC94" w:rsidR="005D47A2" w:rsidRPr="00413334" w:rsidRDefault="00AC229E" w:rsidP="0042641D">
      <w:pPr>
        <w:rPr>
          <w:rFonts w:eastAsiaTheme="minorEastAsia"/>
          <w:b/>
          <w:bCs/>
          <w:lang w:val="en-GB"/>
        </w:rPr>
      </w:pPr>
      <w:r>
        <w:rPr>
          <w:rFonts w:eastAsiaTheme="minorEastAsia"/>
          <w:b/>
          <w:bCs/>
        </w:rPr>
        <w:t xml:space="preserve">Proposal 8: </w:t>
      </w:r>
      <w:r w:rsidR="00B4435F">
        <w:rPr>
          <w:rFonts w:eastAsiaTheme="minorEastAsia"/>
          <w:b/>
          <w:bCs/>
          <w:lang w:val="en-GB"/>
        </w:rPr>
        <w:t>RA</w:t>
      </w:r>
      <w:r w:rsidR="00A15A20">
        <w:rPr>
          <w:rFonts w:eastAsiaTheme="minorEastAsia" w:hint="eastAsia"/>
          <w:b/>
          <w:bCs/>
          <w:lang w:val="en-GB"/>
        </w:rPr>
        <w:t>N</w:t>
      </w:r>
      <w:r w:rsidR="00B4435F">
        <w:rPr>
          <w:rFonts w:eastAsiaTheme="minorEastAsia"/>
          <w:b/>
          <w:bCs/>
          <w:lang w:val="en-GB"/>
        </w:rPr>
        <w:t>2 to discuss whether</w:t>
      </w:r>
      <w:r w:rsidR="005D47A2">
        <w:rPr>
          <w:rFonts w:eastAsiaTheme="minorEastAsia"/>
          <w:b/>
          <w:bCs/>
          <w:lang w:val="en-GB"/>
        </w:rPr>
        <w:t xml:space="preserve"> gNB</w:t>
      </w:r>
      <w:r>
        <w:rPr>
          <w:rFonts w:eastAsiaTheme="minorEastAsia"/>
          <w:b/>
          <w:bCs/>
          <w:lang w:val="en-GB"/>
        </w:rPr>
        <w:t xml:space="preserve"> can</w:t>
      </w:r>
      <w:r w:rsidR="005D47A2">
        <w:rPr>
          <w:rFonts w:eastAsiaTheme="minorEastAsia"/>
          <w:b/>
          <w:bCs/>
          <w:lang w:val="en-GB"/>
        </w:rPr>
        <w:t xml:space="preserve"> configur</w:t>
      </w:r>
      <w:r>
        <w:rPr>
          <w:rFonts w:eastAsiaTheme="minorEastAsia"/>
          <w:b/>
          <w:bCs/>
          <w:lang w:val="en-GB"/>
        </w:rPr>
        <w:t>e</w:t>
      </w:r>
      <w:r w:rsidR="005D47A2">
        <w:rPr>
          <w:rFonts w:eastAsiaTheme="minorEastAsia"/>
          <w:b/>
          <w:bCs/>
          <w:lang w:val="en-GB"/>
        </w:rPr>
        <w:t xml:space="preserve"> UE specific DRX cycle in case</w:t>
      </w:r>
      <w:r w:rsidRPr="00AC229E">
        <w:rPr>
          <w:rFonts w:eastAsiaTheme="minorEastAsia"/>
          <w:b/>
          <w:bCs/>
          <w:lang w:val="en-GB"/>
        </w:rPr>
        <w:t xml:space="preserve"> </w:t>
      </w:r>
      <w:r>
        <w:rPr>
          <w:rFonts w:eastAsiaTheme="minorEastAsia"/>
          <w:b/>
          <w:bCs/>
          <w:lang w:val="en-GB"/>
        </w:rPr>
        <w:t>INACTIVE</w:t>
      </w:r>
      <w:r w:rsidR="005D47A2">
        <w:rPr>
          <w:rFonts w:eastAsiaTheme="minorEastAsia"/>
          <w:b/>
          <w:bCs/>
          <w:lang w:val="en-GB"/>
        </w:rPr>
        <w:t xml:space="preserve"> eDRX cycle is longer than 10.24s.</w:t>
      </w:r>
    </w:p>
    <w:p w14:paraId="362D2443" w14:textId="77777777" w:rsidR="00691F4F" w:rsidRPr="00691F4F" w:rsidRDefault="00691F4F" w:rsidP="00691F4F">
      <w:pPr>
        <w:pStyle w:val="2"/>
        <w:keepNext w:val="0"/>
        <w:keepLines w:val="0"/>
        <w:tabs>
          <w:tab w:val="clear" w:pos="4971"/>
        </w:tabs>
        <w:overflowPunct/>
        <w:autoSpaceDE/>
        <w:autoSpaceDN/>
        <w:adjustRightInd/>
        <w:spacing w:before="100" w:beforeAutospacing="1" w:afterLines="100" w:after="240"/>
        <w:ind w:left="0" w:firstLine="0"/>
        <w:jc w:val="both"/>
        <w:textAlignment w:val="auto"/>
        <w:rPr>
          <w:rFonts w:ascii="Times New Roman" w:hAnsi="Times New Roman"/>
        </w:rPr>
      </w:pPr>
      <w:bookmarkStart w:id="58" w:name="OLE_LINK48"/>
      <w:bookmarkStart w:id="59" w:name="OLE_LINK49"/>
      <w:bookmarkEnd w:id="26"/>
      <w:bookmarkEnd w:id="27"/>
      <w:r w:rsidRPr="00691F4F">
        <w:rPr>
          <w:rFonts w:ascii="Times New Roman" w:hAnsi="Times New Roman"/>
        </w:rPr>
        <w:t>PTW configuration for eDRX</w:t>
      </w:r>
    </w:p>
    <w:p w14:paraId="7CD4F255" w14:textId="7FEF80EB" w:rsidR="00691F4F" w:rsidRDefault="00691F4F" w:rsidP="00691F4F">
      <w:r>
        <w:t xml:space="preserve">Besides the eDRX cycle, there are </w:t>
      </w:r>
      <w:r w:rsidR="001C3BCE">
        <w:t xml:space="preserve">other aspect </w:t>
      </w:r>
      <w:r>
        <w:t>to be determined</w:t>
      </w:r>
      <w:r>
        <w:rPr>
          <w:rFonts w:hint="eastAsia"/>
        </w:rPr>
        <w:t>,</w:t>
      </w:r>
      <w:r>
        <w:t xml:space="preserve"> i.e., </w:t>
      </w:r>
      <w:r w:rsidR="001C3BCE">
        <w:t xml:space="preserve">the </w:t>
      </w:r>
      <w:r>
        <w:t xml:space="preserve">PTW configuration. Take LTE eDRX as baseline, </w:t>
      </w:r>
      <w:r w:rsidRPr="00B03BCC">
        <w:t xml:space="preserve">a UE configured with eDRX </w:t>
      </w:r>
      <w:r>
        <w:t xml:space="preserve">cycle above 10.24 seconds </w:t>
      </w:r>
      <w:r w:rsidRPr="00B03BCC">
        <w:t>monitors POs during a periodic Paging Time Window (PTW) configured for the UE or until a paging message including the UE's NAS identity is received for the UE during the PTW, whichever is earlier. The PTW is UE-specific and is determined by a Paging Hyperframe (PH), a starting position within the PH (PTW_start) and an ending position (PTW</w:t>
      </w:r>
      <w:r>
        <w:t xml:space="preserve">_end). The PH </w:t>
      </w:r>
      <w:r w:rsidRPr="00B03BCC">
        <w:t>is the H-SFN satisfying the following equation</w:t>
      </w:r>
    </w:p>
    <w:p w14:paraId="10619879" w14:textId="6BEEC6DA" w:rsidR="00691F4F" w:rsidRPr="002C0F07" w:rsidRDefault="00691F4F" w:rsidP="00691F4F">
      <w:pPr>
        <w:jc w:val="center"/>
      </w:pPr>
      <w:r w:rsidRPr="002C0F07">
        <w:t xml:space="preserve">H-SFN mod </w:t>
      </w:r>
      <w:bookmarkStart w:id="60" w:name="OLE_LINK105"/>
      <w:r w:rsidRPr="002C0F07">
        <w:t>T</w:t>
      </w:r>
      <w:r w:rsidRPr="002C0F07">
        <w:rPr>
          <w:vertAlign w:val="subscript"/>
        </w:rPr>
        <w:t>eDRX,H</w:t>
      </w:r>
      <w:bookmarkEnd w:id="60"/>
      <w:r w:rsidRPr="002C0F07">
        <w:t>= (UE_ID_H mod T</w:t>
      </w:r>
      <w:r w:rsidRPr="002C0F07">
        <w:rPr>
          <w:vertAlign w:val="subscript"/>
        </w:rPr>
        <w:t>eDRX,H</w:t>
      </w:r>
      <w:r w:rsidRPr="002C0F07">
        <w:t>),</w:t>
      </w:r>
      <w:r w:rsidR="00AC4669">
        <w:t xml:space="preserve">    (1)</w:t>
      </w:r>
    </w:p>
    <w:p w14:paraId="0B231B86" w14:textId="77777777" w:rsidR="00691F4F" w:rsidRDefault="00691F4F" w:rsidP="00691F4F">
      <w:r>
        <w:t>while</w:t>
      </w:r>
      <w:r w:rsidRPr="00B03BCC">
        <w:t xml:space="preserve"> </w:t>
      </w:r>
      <w:bookmarkStart w:id="61" w:name="OLE_LINK101"/>
      <w:r w:rsidRPr="00B03BCC">
        <w:t>PTW_start</w:t>
      </w:r>
      <w:bookmarkEnd w:id="61"/>
      <w:r w:rsidRPr="00B03BCC">
        <w:t xml:space="preserve"> </w:t>
      </w:r>
      <w:r>
        <w:t>denotes the first radio frame of the PH that is part of the PTW and has SFN satisfying the following equation:</w:t>
      </w:r>
    </w:p>
    <w:p w14:paraId="5CE394AE" w14:textId="7FAF5B0F" w:rsidR="00691F4F" w:rsidRDefault="00691F4F" w:rsidP="00691F4F">
      <w:pPr>
        <w:jc w:val="center"/>
      </w:pPr>
      <w:r>
        <w:t>SFN = 256* i</w:t>
      </w:r>
      <w:r w:rsidRPr="002C0F07">
        <w:rPr>
          <w:vertAlign w:val="subscript"/>
        </w:rPr>
        <w:t>eDRX</w:t>
      </w:r>
      <w:r>
        <w:t>, where i</w:t>
      </w:r>
      <w:r w:rsidRPr="002C0F07">
        <w:rPr>
          <w:vertAlign w:val="subscript"/>
        </w:rPr>
        <w:t>eDRX</w:t>
      </w:r>
      <w:r>
        <w:t xml:space="preserve"> = floor(</w:t>
      </w:r>
      <w:bookmarkStart w:id="62" w:name="OLE_LINK110"/>
      <w:r>
        <w:t>UE_ID_H</w:t>
      </w:r>
      <w:bookmarkEnd w:id="62"/>
      <w:r>
        <w:t xml:space="preserve"> /T</w:t>
      </w:r>
      <w:r w:rsidRPr="002C0F07">
        <w:rPr>
          <w:vertAlign w:val="subscript"/>
        </w:rPr>
        <w:t>eDRX,H</w:t>
      </w:r>
      <w:r>
        <w:t>) mod 4</w:t>
      </w:r>
      <w:r w:rsidR="00AC4669">
        <w:t xml:space="preserve">      (2)</w:t>
      </w:r>
    </w:p>
    <w:p w14:paraId="69F5F8E6" w14:textId="77777777" w:rsidR="001C3BCE" w:rsidRDefault="001C3BCE" w:rsidP="00691F4F"/>
    <w:p w14:paraId="21CBCF79" w14:textId="77777777" w:rsidR="00691F4F" w:rsidRDefault="00691F4F" w:rsidP="00691F4F">
      <w:r>
        <w:t xml:space="preserve">Suppose same UE_ID_H are used for the calculation of PH and </w:t>
      </w:r>
      <w:r w:rsidRPr="00BC21A2">
        <w:t>PTW_start</w:t>
      </w:r>
      <w:r>
        <w:t xml:space="preserve">, it is observed that </w:t>
      </w:r>
      <w:r w:rsidRPr="00BC21A2">
        <w:t xml:space="preserve">PH and PTW starting point will overlap when RRC_IDLE and RRC_INACTIVE </w:t>
      </w:r>
      <w:r>
        <w:t xml:space="preserve">are </w:t>
      </w:r>
      <w:bookmarkStart w:id="63" w:name="OLE_LINK104"/>
      <w:r>
        <w:t>configured with</w:t>
      </w:r>
      <w:r w:rsidRPr="00BC21A2">
        <w:t xml:space="preserve"> same </w:t>
      </w:r>
      <w:bookmarkEnd w:id="63"/>
      <w:r w:rsidRPr="00BC21A2">
        <w:t>eDRX cycle.</w:t>
      </w:r>
      <w:r>
        <w:t xml:space="preserve"> </w:t>
      </w:r>
    </w:p>
    <w:p w14:paraId="57ABE9C5" w14:textId="6A83AE36" w:rsidR="001C3BCE" w:rsidRPr="00D82404" w:rsidRDefault="006702DB" w:rsidP="00D82404">
      <w:pPr>
        <w:pStyle w:val="a4"/>
        <w:jc w:val="left"/>
        <w:rPr>
          <w:rFonts w:hint="eastAsia"/>
          <w:lang w:val="en-US" w:eastAsia="zh-CN"/>
        </w:rPr>
      </w:pPr>
      <w:bookmarkStart w:id="64" w:name="_Ref71212613"/>
      <w:r>
        <w:t xml:space="preserve">Observation 3: </w:t>
      </w:r>
      <w:r w:rsidR="00691F4F" w:rsidRPr="00223184">
        <w:rPr>
          <w:lang w:val="en-US" w:eastAsia="zh-CN"/>
        </w:rPr>
        <w:t>PH and PTW starting point will overlap</w:t>
      </w:r>
      <w:r w:rsidR="005E555A">
        <w:rPr>
          <w:lang w:val="en-US" w:eastAsia="zh-CN"/>
        </w:rPr>
        <w:t>,</w:t>
      </w:r>
      <w:r w:rsidR="00691F4F" w:rsidRPr="00223184">
        <w:rPr>
          <w:lang w:val="en-US" w:eastAsia="zh-CN"/>
        </w:rPr>
        <w:t xml:space="preserve"> when </w:t>
      </w:r>
      <w:bookmarkStart w:id="65" w:name="OLE_LINK111"/>
      <w:r w:rsidR="00691F4F" w:rsidRPr="00223184">
        <w:rPr>
          <w:lang w:val="en-US" w:eastAsia="zh-CN"/>
        </w:rPr>
        <w:t>RRC_IDLE and RRC_INACTIVE</w:t>
      </w:r>
      <w:bookmarkEnd w:id="65"/>
      <w:r w:rsidR="00691F4F" w:rsidRPr="00223184">
        <w:rPr>
          <w:lang w:val="en-US" w:eastAsia="zh-CN"/>
        </w:rPr>
        <w:t xml:space="preserve"> are configured with </w:t>
      </w:r>
      <w:r w:rsidR="001C3BCE" w:rsidRPr="006702DB">
        <w:rPr>
          <w:lang w:val="en-US" w:eastAsia="zh-CN"/>
        </w:rPr>
        <w:t xml:space="preserve">the </w:t>
      </w:r>
      <w:r w:rsidR="00691F4F" w:rsidRPr="006702DB">
        <w:rPr>
          <w:lang w:val="en-US" w:eastAsia="zh-CN"/>
        </w:rPr>
        <w:t>same eDRX cycle.</w:t>
      </w:r>
      <w:bookmarkEnd w:id="64"/>
    </w:p>
    <w:p w14:paraId="410B623A" w14:textId="77777777" w:rsidR="00E66312" w:rsidRDefault="00691F4F" w:rsidP="00691F4F">
      <w:r>
        <w:rPr>
          <w:rFonts w:hint="eastAsia"/>
        </w:rPr>
        <w:t>W</w:t>
      </w:r>
      <w:r>
        <w:t xml:space="preserve">hen RRC_INACTIVE eDRX cycle </w:t>
      </w:r>
      <w:bookmarkStart w:id="66" w:name="OLE_LINK107"/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eDRX,H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INACTIVE</m:t>
            </m:r>
          </m:sup>
        </m:sSubSup>
      </m:oMath>
      <w:bookmarkStart w:id="67" w:name="OLE_LINK109"/>
      <w:bookmarkEnd w:id="66"/>
      <w:r>
        <w:rPr>
          <w:rFonts w:hint="eastAsia"/>
        </w:rPr>
        <w:t>(</w:t>
      </w:r>
      <w:r>
        <w:t>e.g. 4 H-SFNs)</w:t>
      </w:r>
      <w:bookmarkEnd w:id="67"/>
      <w:r>
        <w:t xml:space="preserve"> is configured with a different value </w:t>
      </w:r>
      <w:r w:rsidR="00F96134">
        <w:t xml:space="preserve">from </w:t>
      </w:r>
      <w:r>
        <w:t>RRC_IDLE</w:t>
      </w:r>
      <w:r w:rsidRPr="00BC21A2">
        <w:t xml:space="preserve"> </w:t>
      </w:r>
      <w:r>
        <w:t xml:space="preserve">eDRX cycle </w:t>
      </w:r>
      <w:bookmarkStart w:id="68" w:name="OLE_LINK108"/>
      <m:oMath>
        <m:sSubSup>
          <m:sSubSupPr>
            <m:ctrlPr>
              <w:rPr>
                <w:rFonts w:ascii="Cambria Math" w:hAnsi="Cambria Math" w:cs="宋体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eDRX,H</m:t>
            </m:r>
          </m:sub>
          <m:sup>
            <m:r>
              <m:rPr>
                <m:sty m:val="p"/>
              </m:rPr>
              <w:rPr>
                <w:rFonts w:ascii="Cambria Math" w:hAnsi="Cambria Math" w:cs="宋体"/>
              </w:rPr>
              <m:t>IDLE</m:t>
            </m:r>
          </m:sup>
        </m:sSubSup>
      </m:oMath>
      <w:bookmarkEnd w:id="68"/>
      <w:r>
        <w:rPr>
          <w:rFonts w:hint="eastAsia"/>
        </w:rPr>
        <w:t>(</w:t>
      </w:r>
      <w:r>
        <w:t xml:space="preserve">e.g. 6 H-SFNs), the PH may overlap, for example at H-SFN = </w:t>
      </w:r>
      <w:r w:rsidRPr="002C0F07">
        <w:t>UE_ID_H</w:t>
      </w:r>
      <w:r>
        <w:t xml:space="preserve">. </w:t>
      </w:r>
    </w:p>
    <w:p w14:paraId="2AB895A7" w14:textId="1CABC2BF" w:rsidR="00E66312" w:rsidRDefault="00691F4F" w:rsidP="00691F4F">
      <w:r>
        <w:t xml:space="preserve">Moreover, every </w:t>
      </w:r>
      <w:bookmarkStart w:id="69" w:name="OLE_LINK134"/>
      <w:r w:rsidR="00E66312">
        <w:t xml:space="preserve">least </w:t>
      </w:r>
      <w:r w:rsidRPr="001E6370">
        <w:t>common</w:t>
      </w:r>
      <w:r w:rsidR="00E66312">
        <w:t xml:space="preserve"> multiple</w:t>
      </w:r>
      <w:r w:rsidRPr="001E6370">
        <w:t xml:space="preserve"> </w:t>
      </w:r>
      <w:r>
        <w:t>of {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eDRX,H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INACTIVE</m:t>
            </m:r>
          </m:sup>
        </m:sSubSup>
        <m:r>
          <w:rPr>
            <w:rFonts w:ascii="Cambria Math" w:hAnsi="Cambria Math"/>
          </w:rPr>
          <m:t>,</m:t>
        </m:r>
        <m:r>
          <m:rPr>
            <m:sty m:val="p"/>
          </m:rPr>
          <w:rPr>
            <w:rFonts w:ascii="Cambria Math" w:hAnsi="Cambria Math" w:cs="宋体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hAnsi="Cambria Math" w:cs="宋体"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eDRX,H</m:t>
            </m:r>
          </m:sub>
          <m:sup>
            <m:r>
              <m:rPr>
                <m:sty m:val="p"/>
              </m:rPr>
              <w:rPr>
                <w:rFonts w:ascii="Cambria Math" w:hAnsi="Cambria Math" w:cs="宋体"/>
                <w:sz w:val="24"/>
                <w:szCs w:val="24"/>
              </w:rPr>
              <m:t>IDLE</m:t>
            </m:r>
          </m:sup>
        </m:sSubSup>
      </m:oMath>
      <w:bookmarkEnd w:id="69"/>
      <w:r>
        <w:t>} (</w:t>
      </w:r>
      <w:r w:rsidR="00E66312" w:rsidRPr="00E66312">
        <w:t xml:space="preserve">i.e. the smallest number divisible by both, which in this example </w:t>
      </w:r>
      <w:r>
        <w:t xml:space="preserve">is 12 H-SFNs), the PH for </w:t>
      </w:r>
      <w:r w:rsidRPr="001E6370">
        <w:t>RRC_IDLE and RRC_INACTIVE</w:t>
      </w:r>
      <w:r>
        <w:t xml:space="preserve"> </w:t>
      </w:r>
      <w:r w:rsidR="00E66312">
        <w:t xml:space="preserve">will </w:t>
      </w:r>
      <w:r>
        <w:t xml:space="preserve">overlap once. </w:t>
      </w:r>
      <w:r w:rsidR="00E66312">
        <w:t xml:space="preserve">In </w:t>
      </w:r>
      <w:r>
        <w:t>the overlapp</w:t>
      </w:r>
      <w:r w:rsidR="00E66312">
        <w:t>ing</w:t>
      </w:r>
      <w:r>
        <w:t xml:space="preserve"> H-SFN</w:t>
      </w:r>
      <w:r w:rsidR="00E66312">
        <w:t>s</w:t>
      </w:r>
      <w:r>
        <w:t xml:space="preserve">, the </w:t>
      </w:r>
      <w:r w:rsidRPr="00363451">
        <w:t>PTW_start</w:t>
      </w:r>
      <w:r>
        <w:t xml:space="preserve"> may also be </w:t>
      </w:r>
      <w:r w:rsidR="00E66312">
        <w:t>common</w:t>
      </w:r>
      <w:r>
        <w:t xml:space="preserve"> </w:t>
      </w:r>
      <w:r w:rsidR="00E66312" w:rsidRPr="00E66312">
        <w:t xml:space="preserve">depending </w:t>
      </w:r>
      <w:r w:rsidR="00E66312">
        <w:t xml:space="preserve">on </w:t>
      </w:r>
      <w:r>
        <w:t>UE_ID_H and eDRX cycle value</w:t>
      </w:r>
      <w:r w:rsidR="00E66312">
        <w:t>s</w:t>
      </w:r>
      <w:r>
        <w:t xml:space="preserve">. </w:t>
      </w:r>
    </w:p>
    <w:p w14:paraId="66380B2D" w14:textId="77777777" w:rsidR="00691F4F" w:rsidRPr="00363451" w:rsidRDefault="00691F4F" w:rsidP="00691F4F">
      <w:pPr>
        <w:jc w:val="center"/>
      </w:pPr>
      <w:r>
        <w:rPr>
          <w:noProof/>
        </w:rPr>
        <w:drawing>
          <wp:inline distT="0" distB="0" distL="0" distR="0" wp14:anchorId="21CAA90F" wp14:editId="76C46735">
            <wp:extent cx="4584700" cy="1572895"/>
            <wp:effectExtent l="0" t="0" r="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1572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1E46F5" w14:textId="58BF4C52" w:rsidR="00E66312" w:rsidRPr="00D82404" w:rsidRDefault="006702DB" w:rsidP="00D82404">
      <w:pPr>
        <w:pStyle w:val="a4"/>
        <w:jc w:val="left"/>
        <w:rPr>
          <w:rFonts w:hint="eastAsia"/>
          <w:lang w:val="en-US" w:eastAsia="zh-CN"/>
        </w:rPr>
      </w:pPr>
      <w:bookmarkStart w:id="70" w:name="_Ref71212616"/>
      <w:r>
        <w:t xml:space="preserve">Observation 4: </w:t>
      </w:r>
      <w:r w:rsidR="00691F4F" w:rsidRPr="00223184">
        <w:rPr>
          <w:lang w:val="en-US" w:eastAsia="zh-CN"/>
        </w:rPr>
        <w:t xml:space="preserve">PH and PTW starting point may overlap when </w:t>
      </w:r>
      <w:bookmarkStart w:id="71" w:name="OLE_LINK103"/>
      <w:r w:rsidR="00691F4F" w:rsidRPr="00223184">
        <w:rPr>
          <w:lang w:val="en-US" w:eastAsia="zh-CN"/>
        </w:rPr>
        <w:t>RRC_IDLE</w:t>
      </w:r>
      <w:bookmarkEnd w:id="71"/>
      <w:r w:rsidR="00691F4F" w:rsidRPr="00223184">
        <w:rPr>
          <w:lang w:val="en-US" w:eastAsia="zh-CN"/>
        </w:rPr>
        <w:t xml:space="preserve"> and </w:t>
      </w:r>
      <w:bookmarkStart w:id="72" w:name="OLE_LINK102"/>
      <w:r w:rsidR="00691F4F" w:rsidRPr="00223184">
        <w:rPr>
          <w:lang w:val="en-US" w:eastAsia="zh-CN"/>
        </w:rPr>
        <w:t>RRC_INACTIVE</w:t>
      </w:r>
      <w:bookmarkEnd w:id="72"/>
      <w:r w:rsidR="00691F4F" w:rsidRPr="00223184">
        <w:rPr>
          <w:lang w:val="en-US" w:eastAsia="zh-CN"/>
        </w:rPr>
        <w:t xml:space="preserve"> ha</w:t>
      </w:r>
      <w:r w:rsidR="00F96134" w:rsidRPr="00223184">
        <w:rPr>
          <w:lang w:val="en-US" w:eastAsia="zh-CN"/>
        </w:rPr>
        <w:t>ve</w:t>
      </w:r>
      <w:r w:rsidR="00691F4F" w:rsidRPr="006702DB">
        <w:rPr>
          <w:lang w:val="en-US" w:eastAsia="zh-CN"/>
        </w:rPr>
        <w:t xml:space="preserve"> different eDRX cycle.</w:t>
      </w:r>
      <w:bookmarkEnd w:id="70"/>
    </w:p>
    <w:p w14:paraId="32FE45CC" w14:textId="24E113F6" w:rsidR="00691F4F" w:rsidRDefault="00691F4F" w:rsidP="00691F4F">
      <w:r>
        <w:t xml:space="preserve">In </w:t>
      </w:r>
      <w:r w:rsidR="00E66312">
        <w:t xml:space="preserve">overlapping </w:t>
      </w:r>
      <w:r>
        <w:t>PH</w:t>
      </w:r>
      <w:r w:rsidR="00E66312">
        <w:t>s</w:t>
      </w:r>
      <w:r>
        <w:t xml:space="preserve">, different solutions are </w:t>
      </w:r>
      <w:r w:rsidR="00E66312">
        <w:t xml:space="preserve">proposed in </w:t>
      </w:r>
      <w:r w:rsidR="00E66312">
        <w:fldChar w:fldCharType="begin"/>
      </w:r>
      <w:r w:rsidR="00E66312">
        <w:instrText xml:space="preserve"> REF _Ref70608276 \r \h </w:instrText>
      </w:r>
      <w:r w:rsidR="00E66312">
        <w:fldChar w:fldCharType="separate"/>
      </w:r>
      <w:r w:rsidR="00223184">
        <w:t>[3]</w:t>
      </w:r>
      <w:r w:rsidR="00E66312">
        <w:fldChar w:fldCharType="end"/>
      </w:r>
      <w:r w:rsidR="00E66312">
        <w:t xml:space="preserve"> </w:t>
      </w:r>
      <w:r>
        <w:t xml:space="preserve">to ensure </w:t>
      </w:r>
      <w:r w:rsidR="00E66312">
        <w:t xml:space="preserve">overlapping </w:t>
      </w:r>
      <w:r>
        <w:t>PTWs</w:t>
      </w:r>
      <w:r w:rsidR="00F96134">
        <w:t>:</w:t>
      </w:r>
    </w:p>
    <w:p w14:paraId="5FC87501" w14:textId="77777777" w:rsidR="00691F4F" w:rsidRDefault="00691F4F" w:rsidP="00691F4F">
      <w:r>
        <w:lastRenderedPageBreak/>
        <w:t>Solution 1)</w:t>
      </w:r>
      <w:r>
        <w:tab/>
        <w:t xml:space="preserve">It is left up to network implementation any coordination on how to decide the PTW configurations for </w:t>
      </w:r>
      <w:bookmarkStart w:id="73" w:name="OLE_LINK119"/>
      <w:r>
        <w:t>RRC_IDLE and for RRC_INACTIVE</w:t>
      </w:r>
      <w:bookmarkEnd w:id="73"/>
      <w:r>
        <w:t xml:space="preserve"> (i.e. PTW may be configured same or different).</w:t>
      </w:r>
    </w:p>
    <w:p w14:paraId="283D95A9" w14:textId="77777777" w:rsidR="00691F4F" w:rsidRDefault="00691F4F" w:rsidP="00691F4F">
      <w:r>
        <w:t>Solution 2)</w:t>
      </w:r>
      <w:r>
        <w:tab/>
        <w:t>A common PTW configuration is provided for RRC_IDLE and for RRC_INACTIVE.</w:t>
      </w:r>
    </w:p>
    <w:p w14:paraId="5DA33641" w14:textId="77777777" w:rsidR="00691F4F" w:rsidRDefault="00691F4F" w:rsidP="00691F4F">
      <w:r>
        <w:t>Solution 3)</w:t>
      </w:r>
      <w:r>
        <w:tab/>
        <w:t>A common PTW</w:t>
      </w:r>
      <w:bookmarkStart w:id="74" w:name="OLE_LINK116"/>
      <w:r>
        <w:t>_start</w:t>
      </w:r>
      <w:bookmarkEnd w:id="74"/>
      <w:r>
        <w:t xml:space="preserve"> only is provided for RRC_IDLE and for RRC_INACTIVE (i.e. PTW_end can be different).</w:t>
      </w:r>
    </w:p>
    <w:p w14:paraId="59654EDA" w14:textId="77777777" w:rsidR="00691F4F" w:rsidRDefault="00691F4F" w:rsidP="00691F4F">
      <w:r>
        <w:t>Solution 4)</w:t>
      </w:r>
      <w:r>
        <w:tab/>
        <w:t>PTW for RRC_IDLE overlaps with PTW for RRC_INACTIVE, and PTW length for RRC_IDLE can be same or larger than PTW length for RRC_INACTIVE (but not smaller).</w:t>
      </w:r>
    </w:p>
    <w:p w14:paraId="1E8EE8F9" w14:textId="77777777" w:rsidR="00691F4F" w:rsidRDefault="00691F4F" w:rsidP="00691F4F">
      <w:r>
        <w:t>Solution 5)</w:t>
      </w:r>
      <w:r>
        <w:tab/>
        <w:t>Other solutions.</w:t>
      </w:r>
    </w:p>
    <w:p w14:paraId="04859BA7" w14:textId="1FA64640" w:rsidR="00E66312" w:rsidRDefault="00691F4F" w:rsidP="00085230">
      <w:r>
        <w:t xml:space="preserve">However, there are some confusing parts in the provided description. Solution 4 covers Solution 2 and 3 since Solution 4 allows a more flexible PTW_start and PTW length configuration. </w:t>
      </w:r>
      <w:r>
        <w:rPr>
          <w:rFonts w:hint="eastAsia"/>
        </w:rPr>
        <w:t>I</w:t>
      </w:r>
      <w:r>
        <w:t xml:space="preserve">n our opinion, Solution 1~4 are methods to ensure </w:t>
      </w:r>
      <w:r w:rsidR="00E66312">
        <w:t xml:space="preserve">overlapping </w:t>
      </w:r>
      <w:r>
        <w:t>PTW</w:t>
      </w:r>
      <w:r w:rsidR="00E66312">
        <w:t>s</w:t>
      </w:r>
      <w:r>
        <w:t xml:space="preserve"> by </w:t>
      </w:r>
      <w:r w:rsidRPr="008A21F4">
        <w:t xml:space="preserve">putting constraints on the </w:t>
      </w:r>
      <w:r>
        <w:t xml:space="preserve">PTW </w:t>
      </w:r>
      <w:r w:rsidRPr="008A21F4">
        <w:t>configuration</w:t>
      </w:r>
      <w:r>
        <w:t xml:space="preserve">. </w:t>
      </w:r>
      <w:r w:rsidR="00085230">
        <w:t xml:space="preserve">However, </w:t>
      </w:r>
      <w:r w:rsidR="00B0523F">
        <w:t xml:space="preserve">as captured in TR38.875, </w:t>
      </w:r>
      <w:r w:rsidR="00085230">
        <w:t xml:space="preserve">the main motivation for </w:t>
      </w:r>
      <w:r w:rsidR="00085230">
        <w:rPr>
          <w:bCs/>
          <w:lang w:eastAsia="ja-JP"/>
        </w:rPr>
        <w:t xml:space="preserve">RAN deciding and configuring eDRX </w:t>
      </w:r>
      <w:r w:rsidR="00085230" w:rsidRPr="00DB5E59">
        <w:rPr>
          <w:bCs/>
          <w:lang w:eastAsia="ja-JP"/>
        </w:rPr>
        <w:t xml:space="preserve">for RRC_INACTIVE </w:t>
      </w:r>
      <w:r w:rsidR="00085230">
        <w:rPr>
          <w:bCs/>
          <w:lang w:eastAsia="ja-JP"/>
        </w:rPr>
        <w:t xml:space="preserve">is to allow more </w:t>
      </w:r>
      <w:r w:rsidR="00085230" w:rsidRPr="00085230">
        <w:rPr>
          <w:bCs/>
          <w:lang w:eastAsia="ja-JP"/>
        </w:rPr>
        <w:t>flexibility to the RAN node in the configuration of the eDRX parameters</w:t>
      </w:r>
      <w:r w:rsidR="001A6EE3">
        <w:rPr>
          <w:bCs/>
          <w:lang w:eastAsia="ja-JP"/>
        </w:rPr>
        <w:t>, i.e.</w:t>
      </w:r>
      <w:r w:rsidR="00085230">
        <w:rPr>
          <w:bCs/>
          <w:lang w:eastAsia="ja-JP"/>
        </w:rPr>
        <w:t xml:space="preserve"> </w:t>
      </w:r>
      <w:r w:rsidR="001A6EE3">
        <w:rPr>
          <w:bCs/>
          <w:lang w:eastAsia="ja-JP"/>
        </w:rPr>
        <w:t>d</w:t>
      </w:r>
      <w:r w:rsidR="00085230">
        <w:rPr>
          <w:bCs/>
          <w:lang w:eastAsia="ja-JP"/>
        </w:rPr>
        <w:t xml:space="preserve">ifferent </w:t>
      </w:r>
      <w:r w:rsidR="00085230" w:rsidRPr="00085230">
        <w:rPr>
          <w:bCs/>
          <w:lang w:eastAsia="ja-JP"/>
        </w:rPr>
        <w:t>eDRX cycle for RRC INACTIVE</w:t>
      </w:r>
      <w:r w:rsidR="00085230">
        <w:rPr>
          <w:bCs/>
          <w:lang w:eastAsia="ja-JP"/>
        </w:rPr>
        <w:t xml:space="preserve"> can be configured by RAN.</w:t>
      </w:r>
    </w:p>
    <w:p w14:paraId="29CCD4BB" w14:textId="44ACE3E4" w:rsidR="001A6EE3" w:rsidRDefault="001A6EE3" w:rsidP="00085230">
      <w:r>
        <w:t xml:space="preserve">In LTE, the start of the PTW is defined as: </w:t>
      </w:r>
      <w:r w:rsidRPr="00244A78">
        <w:t>SFN = 256* i</w:t>
      </w:r>
      <w:r w:rsidRPr="00244A78">
        <w:rPr>
          <w:vertAlign w:val="subscript"/>
        </w:rPr>
        <w:t>eDRX</w:t>
      </w:r>
      <w:r>
        <w:rPr>
          <w:vertAlign w:val="subscript"/>
        </w:rPr>
        <w:t xml:space="preserve"> </w:t>
      </w:r>
      <w:r w:rsidRPr="001A6EE3">
        <w:t>where</w:t>
      </w:r>
      <w:r>
        <w:rPr>
          <w:vertAlign w:val="subscript"/>
        </w:rPr>
        <w:t xml:space="preserve"> </w:t>
      </w:r>
      <w:r w:rsidRPr="00244A78">
        <w:t>i</w:t>
      </w:r>
      <w:r w:rsidRPr="00244A78">
        <w:rPr>
          <w:vertAlign w:val="subscript"/>
        </w:rPr>
        <w:t>eDRX</w:t>
      </w:r>
      <w:r w:rsidRPr="00244A78">
        <w:t xml:space="preserve"> = floor(UE_ID</w:t>
      </w:r>
      <w:r w:rsidRPr="00244A78">
        <w:rPr>
          <w:lang w:eastAsia="ja-JP"/>
        </w:rPr>
        <w:t>_H</w:t>
      </w:r>
      <w:r w:rsidRPr="00244A78">
        <w:t xml:space="preserve"> /</w:t>
      </w:r>
      <w:r w:rsidRPr="00B4435F">
        <w:t>T</w:t>
      </w:r>
      <w:r w:rsidRPr="00B4435F">
        <w:rPr>
          <w:vertAlign w:val="subscript"/>
        </w:rPr>
        <w:t>eDRX,H</w:t>
      </w:r>
      <w:r w:rsidRPr="00B4435F">
        <w:t>)</w:t>
      </w:r>
      <w:r w:rsidRPr="00244A78">
        <w:t xml:space="preserve"> mod 4</w:t>
      </w:r>
      <w:r>
        <w:t xml:space="preserve">. This means that start of the PTW </w:t>
      </w:r>
      <w:r w:rsidRPr="001A6EE3">
        <w:t>depends on the</w:t>
      </w:r>
      <w:r>
        <w:t xml:space="preserve"> eDRX cycle (</w:t>
      </w:r>
      <w:r w:rsidRPr="00244A78">
        <w:t>T</w:t>
      </w:r>
      <w:r w:rsidRPr="00244A78">
        <w:rPr>
          <w:vertAlign w:val="subscript"/>
        </w:rPr>
        <w:t xml:space="preserve"> eDRX,H</w:t>
      </w:r>
      <w:r w:rsidRPr="001A6EE3">
        <w:t>)</w:t>
      </w:r>
      <w:r>
        <w:t>.</w:t>
      </w:r>
    </w:p>
    <w:p w14:paraId="6BEEBAC6" w14:textId="67C7743C" w:rsidR="001A6EE3" w:rsidRDefault="001A6EE3" w:rsidP="00085230">
      <w:r>
        <w:t xml:space="preserve">If the same approach is used for REDCAP and the eDRX cycles are different in RRC_INACTIVE and in RRC_IDLE, then in an overlapping </w:t>
      </w:r>
      <w:r w:rsidR="00B4435F">
        <w:t>PH</w:t>
      </w:r>
      <w:r>
        <w:t>, the PTW_start may be different for CN paging and RAN paging, In other word</w:t>
      </w:r>
      <w:r w:rsidR="00B4435F">
        <w:t>s</w:t>
      </w:r>
      <w:r>
        <w:t xml:space="preserve">, the PTW for RRC_IDLE and RRC_INACTIVE may not be overlapping. </w:t>
      </w:r>
    </w:p>
    <w:p w14:paraId="1299EDC5" w14:textId="3E19C63E" w:rsidR="001A6EE3" w:rsidRPr="001A6EE3" w:rsidRDefault="001A6EE3" w:rsidP="00085230">
      <w:r>
        <w:t xml:space="preserve">To solve this issue, one solution is to put constraints on the network in the choice of the INACTIVE eDRX cycle so that </w:t>
      </w:r>
      <w:r w:rsidRPr="00244A78">
        <w:t>floor(UE_ID</w:t>
      </w:r>
      <w:r w:rsidRPr="00244A78">
        <w:rPr>
          <w:lang w:eastAsia="ja-JP"/>
        </w:rPr>
        <w:t>_H</w:t>
      </w:r>
      <w:r w:rsidRPr="00244A78">
        <w:t xml:space="preserve"> </w:t>
      </w:r>
      <w:r w:rsidRPr="001A6EE3">
        <w:t>/T</w:t>
      </w:r>
      <w:r w:rsidRPr="001A6EE3">
        <w:rPr>
          <w:vertAlign w:val="subscript"/>
        </w:rPr>
        <w:t>IDLE</w:t>
      </w:r>
      <w:r w:rsidRPr="001A6EE3">
        <w:t>-</w:t>
      </w:r>
      <w:r w:rsidRPr="001A6EE3">
        <w:rPr>
          <w:vertAlign w:val="subscript"/>
        </w:rPr>
        <w:t>eDRX,H</w:t>
      </w:r>
      <w:r w:rsidRPr="001A6EE3">
        <w:t xml:space="preserve">) </w:t>
      </w:r>
      <w:r w:rsidR="00413334" w:rsidRPr="00244A78">
        <w:t>mod 4</w:t>
      </w:r>
      <w:r w:rsidR="00413334">
        <w:t xml:space="preserve"> </w:t>
      </w:r>
      <w:r w:rsidRPr="001A6EE3">
        <w:t>and floor(UE_ID</w:t>
      </w:r>
      <w:r w:rsidRPr="001A6EE3">
        <w:rPr>
          <w:lang w:eastAsia="ja-JP"/>
        </w:rPr>
        <w:t>_H</w:t>
      </w:r>
      <w:r w:rsidRPr="001A6EE3">
        <w:t xml:space="preserve"> /T</w:t>
      </w:r>
      <w:r w:rsidRPr="001A6EE3">
        <w:rPr>
          <w:vertAlign w:val="subscript"/>
        </w:rPr>
        <w:t>INACTIVE</w:t>
      </w:r>
      <w:r w:rsidRPr="001A6EE3">
        <w:t>-</w:t>
      </w:r>
      <w:r w:rsidRPr="001A6EE3">
        <w:rPr>
          <w:vertAlign w:val="subscript"/>
        </w:rPr>
        <w:t>eDRX,H</w:t>
      </w:r>
      <w:r w:rsidRPr="001A6EE3">
        <w:t>)</w:t>
      </w:r>
      <w:r>
        <w:t xml:space="preserve"> </w:t>
      </w:r>
      <w:r w:rsidR="00413334" w:rsidRPr="00244A78">
        <w:t>mod 4</w:t>
      </w:r>
      <w:r w:rsidR="00413334">
        <w:t xml:space="preserve"> </w:t>
      </w:r>
      <w:r>
        <w:t>gives the same value</w:t>
      </w:r>
      <w:r w:rsidR="00EC25D3">
        <w:t>.</w:t>
      </w:r>
    </w:p>
    <w:p w14:paraId="34537260" w14:textId="7A759447" w:rsidR="001A6EE3" w:rsidRDefault="001A6EE3" w:rsidP="00085230">
      <w:r>
        <w:t>Another solution is to specify that in overlapping PH</w:t>
      </w:r>
      <w:r w:rsidR="00B4435F">
        <w:t>s</w:t>
      </w:r>
      <w:r>
        <w:t xml:space="preserve">, only one of the two PTWs is used, </w:t>
      </w:r>
      <w:r w:rsidR="00B4435F">
        <w:t>i.e.</w:t>
      </w:r>
      <w:r>
        <w:t xml:space="preserve"> the IDLE PTW. This has the benefit of not putting any constraint on the value of INACTIVE eDRX cycle. </w:t>
      </w:r>
    </w:p>
    <w:p w14:paraId="4F0489A6" w14:textId="50D2C846" w:rsidR="00EC25D3" w:rsidRPr="001A6EE3" w:rsidRDefault="00EC25D3" w:rsidP="00EC25D3">
      <w:r w:rsidRPr="001F791F">
        <w:rPr>
          <w:b/>
        </w:rPr>
        <w:t xml:space="preserve">Option 1: </w:t>
      </w:r>
      <w:r>
        <w:rPr>
          <w:b/>
        </w:rPr>
        <w:t>Put c</w:t>
      </w:r>
      <w:r w:rsidRPr="001F791F">
        <w:rPr>
          <w:b/>
        </w:rPr>
        <w:t>onstrain</w:t>
      </w:r>
      <w:r w:rsidR="00B4435F">
        <w:rPr>
          <w:b/>
        </w:rPr>
        <w:t>t</w:t>
      </w:r>
      <w:r>
        <w:rPr>
          <w:b/>
        </w:rPr>
        <w:t>s on the NW so</w:t>
      </w:r>
      <w:r w:rsidRPr="001F791F">
        <w:rPr>
          <w:b/>
        </w:rPr>
        <w:t xml:space="preserve"> the PTW</w:t>
      </w:r>
      <w:r w:rsidR="00E47B1A">
        <w:rPr>
          <w:b/>
        </w:rPr>
        <w:t>s</w:t>
      </w:r>
      <w:r w:rsidRPr="001F791F">
        <w:rPr>
          <w:b/>
        </w:rPr>
        <w:t xml:space="preserve"> </w:t>
      </w:r>
      <w:r>
        <w:rPr>
          <w:b/>
        </w:rPr>
        <w:t>for RRC_IDLE and RRC_INACTIVE overlap in overlapping PH</w:t>
      </w:r>
      <w:r w:rsidR="00B4435F">
        <w:rPr>
          <w:b/>
        </w:rPr>
        <w:t>s</w:t>
      </w:r>
      <w:r w:rsidR="00E47B1A">
        <w:rPr>
          <w:b/>
        </w:rPr>
        <w:t>.</w:t>
      </w:r>
      <w:r>
        <w:rPr>
          <w:b/>
        </w:rPr>
        <w:t xml:space="preserve"> </w:t>
      </w:r>
      <w:r w:rsidRPr="001F791F">
        <w:rPr>
          <w:b/>
        </w:rPr>
        <w:br/>
      </w:r>
      <w:r>
        <w:rPr>
          <w:b/>
        </w:rPr>
        <w:t>Option 2: In overlapping PHs, the PTW for IDLE eDRX is used for both CN paging and RAN paging.</w:t>
      </w:r>
    </w:p>
    <w:p w14:paraId="3B721330" w14:textId="7AC1039C" w:rsidR="00A14E44" w:rsidRDefault="00A14E44" w:rsidP="00A14E44">
      <w:r w:rsidRPr="00A14E44">
        <w:t xml:space="preserve">In our view, </w:t>
      </w:r>
      <w:r>
        <w:t xml:space="preserve">option 1 is difficult to realise as it depends on both the UE_ID_H, the IDLE eDRX and the INACTIVE eDRX cycle and would restrict the flexibility in the setting of INACTIVE eDRX cycle. </w:t>
      </w:r>
    </w:p>
    <w:p w14:paraId="215E81E8" w14:textId="32E2C9E1" w:rsidR="00A14E44" w:rsidRPr="00A14E44" w:rsidRDefault="00AA5397" w:rsidP="00A14E44">
      <w:r>
        <w:t xml:space="preserve">There will </w:t>
      </w:r>
      <w:r w:rsidR="00B4435F" w:rsidRPr="00B4435F">
        <w:t xml:space="preserve">always </w:t>
      </w:r>
      <w:r>
        <w:t>be overlapping</w:t>
      </w:r>
      <w:r w:rsidRPr="00AA5397">
        <w:t xml:space="preserve"> PH</w:t>
      </w:r>
      <w:r w:rsidR="00B4435F">
        <w:t>s</w:t>
      </w:r>
      <w:r w:rsidRPr="00AA5397">
        <w:t xml:space="preserve">, </w:t>
      </w:r>
      <w:r w:rsidR="00B4435F">
        <w:t xml:space="preserve">whatever </w:t>
      </w:r>
      <w:r w:rsidRPr="00AA5397">
        <w:t>t</w:t>
      </w:r>
      <w:r>
        <w:t xml:space="preserve">he configuration of RAN and CN </w:t>
      </w:r>
      <w:r w:rsidRPr="00AA5397">
        <w:t>DRX cycle</w:t>
      </w:r>
      <w:r w:rsidR="00B4435F">
        <w:t>s. Using</w:t>
      </w:r>
      <w:r w:rsidRPr="00AA5397">
        <w:t xml:space="preserve"> </w:t>
      </w:r>
      <w:r w:rsidR="00B4435F">
        <w:t xml:space="preserve">a </w:t>
      </w:r>
      <w:r w:rsidRPr="00AA5397">
        <w:t>common PTW</w:t>
      </w:r>
      <w:r w:rsidR="00B4435F">
        <w:t xml:space="preserve"> for paging monitoring</w:t>
      </w:r>
      <w:r>
        <w:t xml:space="preserve"> in the</w:t>
      </w:r>
      <w:r w:rsidR="00B4435F">
        <w:t>se</w:t>
      </w:r>
      <w:r>
        <w:t xml:space="preserve"> overlapping PH</w:t>
      </w:r>
      <w:r w:rsidR="00B4435F">
        <w:t xml:space="preserve">s will be beneficial </w:t>
      </w:r>
      <w:r>
        <w:t>for power saving</w:t>
      </w:r>
      <w:r w:rsidR="00AB4D67" w:rsidRPr="00AA5397">
        <w:t>.</w:t>
      </w:r>
    </w:p>
    <w:p w14:paraId="42285ED3" w14:textId="3DDFC58C" w:rsidR="00691F4F" w:rsidRPr="00D82404" w:rsidRDefault="00A14E44" w:rsidP="00D82404">
      <w:pPr>
        <w:rPr>
          <w:rFonts w:hint="eastAsia"/>
          <w:b/>
        </w:rPr>
      </w:pPr>
      <w:r>
        <w:rPr>
          <w:b/>
        </w:rPr>
        <w:t xml:space="preserve">Proposal 9: RAN2 to agree </w:t>
      </w:r>
      <w:r w:rsidR="00EC25D3">
        <w:rPr>
          <w:b/>
        </w:rPr>
        <w:t>o</w:t>
      </w:r>
      <w:r>
        <w:rPr>
          <w:b/>
        </w:rPr>
        <w:t>ption 2</w:t>
      </w:r>
      <w:r w:rsidR="00EC25D3" w:rsidRPr="000C0DEA">
        <w:rPr>
          <w:b/>
        </w:rPr>
        <w:t xml:space="preserve"> </w:t>
      </w:r>
      <w:r w:rsidR="00EC25D3">
        <w:rPr>
          <w:b/>
        </w:rPr>
        <w:t xml:space="preserve">(i.e. in overlapping PHs, the PTW for IDLE eDRX is used for both CN paging and RAN paging) </w:t>
      </w:r>
      <w:r w:rsidR="00EC25D3" w:rsidRPr="000C0DEA">
        <w:rPr>
          <w:b/>
        </w:rPr>
        <w:t>for power saving</w:t>
      </w:r>
      <w:r w:rsidR="00B4435F">
        <w:rPr>
          <w:b/>
        </w:rPr>
        <w:t xml:space="preserve"> purpose. </w:t>
      </w:r>
      <w:bookmarkStart w:id="75" w:name="_GoBack"/>
      <w:bookmarkEnd w:id="75"/>
    </w:p>
    <w:p w14:paraId="2A97BC7C" w14:textId="3B137D5F" w:rsidR="000C4A97" w:rsidRPr="006A16B9" w:rsidRDefault="000C4A97" w:rsidP="000C4A97">
      <w:pPr>
        <w:pStyle w:val="1"/>
        <w:widowControl w:val="0"/>
        <w:tabs>
          <w:tab w:val="clear" w:pos="432"/>
        </w:tabs>
        <w:spacing w:line="276" w:lineRule="auto"/>
        <w:textAlignment w:val="auto"/>
        <w:rPr>
          <w:rFonts w:ascii="Times New Roman" w:eastAsia="宋体" w:hAnsi="Times New Roman"/>
        </w:rPr>
      </w:pPr>
      <w:bookmarkStart w:id="76" w:name="_Ref433086885"/>
      <w:bookmarkEnd w:id="4"/>
      <w:bookmarkEnd w:id="58"/>
      <w:bookmarkEnd w:id="59"/>
      <w:r w:rsidRPr="006A16B9">
        <w:rPr>
          <w:rFonts w:ascii="Times New Roman" w:eastAsia="宋体" w:hAnsi="Times New Roman"/>
        </w:rPr>
        <w:t xml:space="preserve">Conclusion and </w:t>
      </w:r>
      <w:r w:rsidR="00E21576" w:rsidRPr="006A16B9">
        <w:rPr>
          <w:rFonts w:ascii="Times New Roman" w:eastAsia="宋体" w:hAnsi="Times New Roman"/>
        </w:rPr>
        <w:t>Proposals</w:t>
      </w:r>
    </w:p>
    <w:p w14:paraId="1A26AC21" w14:textId="4E23B25B" w:rsidR="002C2CB5" w:rsidRDefault="00517245" w:rsidP="002C2CB5">
      <w:pPr>
        <w:rPr>
          <w:lang w:val="en-GB"/>
        </w:rPr>
      </w:pPr>
      <w:r w:rsidRPr="00835E86">
        <w:rPr>
          <w:lang w:val="en-GB"/>
        </w:rPr>
        <w:t>In</w:t>
      </w:r>
      <w:r w:rsidR="00EC12F9" w:rsidRPr="00835E86">
        <w:rPr>
          <w:lang w:val="en-GB"/>
        </w:rPr>
        <w:t xml:space="preserve"> t</w:t>
      </w:r>
      <w:r w:rsidR="00CC2A2F" w:rsidRPr="00835E86">
        <w:rPr>
          <w:lang w:val="en-GB"/>
        </w:rPr>
        <w:t xml:space="preserve">his contribution, </w:t>
      </w:r>
      <w:r w:rsidR="00A06549" w:rsidRPr="00835E86">
        <w:rPr>
          <w:lang w:val="en-GB"/>
        </w:rPr>
        <w:t xml:space="preserve">eDRX </w:t>
      </w:r>
      <w:r w:rsidR="00023BC7" w:rsidRPr="00835E86">
        <w:rPr>
          <w:lang w:val="en-GB"/>
        </w:rPr>
        <w:t>for reduced capability UEs</w:t>
      </w:r>
      <w:r w:rsidR="00C538AB" w:rsidRPr="00835E86">
        <w:t xml:space="preserve"> </w:t>
      </w:r>
      <w:r w:rsidR="00873295" w:rsidRPr="00835E86">
        <w:t>was</w:t>
      </w:r>
      <w:r w:rsidR="00873295" w:rsidRPr="00835E86">
        <w:rPr>
          <w:lang w:val="en-GB"/>
        </w:rPr>
        <w:t xml:space="preserve"> </w:t>
      </w:r>
      <w:r w:rsidR="0008163A" w:rsidRPr="00835E86">
        <w:rPr>
          <w:lang w:val="en-GB"/>
        </w:rPr>
        <w:t>discussed</w:t>
      </w:r>
      <w:r w:rsidR="003A4B56" w:rsidRPr="00835E86">
        <w:rPr>
          <w:lang w:val="en-GB"/>
        </w:rPr>
        <w:t xml:space="preserve"> with</w:t>
      </w:r>
      <w:r w:rsidR="0008163A" w:rsidRPr="00835E86">
        <w:rPr>
          <w:lang w:val="en-GB"/>
        </w:rPr>
        <w:t xml:space="preserve"> </w:t>
      </w:r>
      <w:r w:rsidR="00CC2A2F" w:rsidRPr="00835E86">
        <w:rPr>
          <w:lang w:val="en-GB"/>
        </w:rPr>
        <w:t>the following</w:t>
      </w:r>
      <w:r w:rsidR="009C6344" w:rsidRPr="00835E86">
        <w:rPr>
          <w:lang w:val="en-GB"/>
        </w:rPr>
        <w:t xml:space="preserve"> </w:t>
      </w:r>
      <w:r w:rsidR="00223184">
        <w:rPr>
          <w:lang w:val="en-GB"/>
        </w:rPr>
        <w:t xml:space="preserve">observations </w:t>
      </w:r>
      <w:r w:rsidR="00947B2B" w:rsidRPr="00835E86">
        <w:rPr>
          <w:lang w:val="en-GB"/>
        </w:rPr>
        <w:t xml:space="preserve">and </w:t>
      </w:r>
      <w:r w:rsidR="00C538AB" w:rsidRPr="00835E86">
        <w:rPr>
          <w:lang w:val="en-GB"/>
        </w:rPr>
        <w:t>proposal</w:t>
      </w:r>
      <w:r w:rsidR="003026B5" w:rsidRPr="00835E86">
        <w:rPr>
          <w:lang w:val="en-GB"/>
        </w:rPr>
        <w:t>s</w:t>
      </w:r>
      <w:r w:rsidR="00EC12F9" w:rsidRPr="00835E86">
        <w:rPr>
          <w:lang w:val="en-GB"/>
        </w:rPr>
        <w:t>:</w:t>
      </w:r>
    </w:p>
    <w:bookmarkEnd w:id="1"/>
    <w:bookmarkEnd w:id="2"/>
    <w:bookmarkEnd w:id="76"/>
    <w:p w14:paraId="29285EF8" w14:textId="77777777" w:rsidR="00FD1832" w:rsidRPr="006702DB" w:rsidRDefault="00FD1832" w:rsidP="00FD1832">
      <w:pPr>
        <w:pStyle w:val="a4"/>
        <w:jc w:val="left"/>
        <w:rPr>
          <w:lang w:val="en-US" w:eastAsia="zh-CN"/>
        </w:rPr>
      </w:pPr>
      <w:r>
        <w:t xml:space="preserve">Observation 1: </w:t>
      </w:r>
      <w:r w:rsidRPr="00223184">
        <w:rPr>
          <w:lang w:val="en-US" w:eastAsia="zh-CN"/>
        </w:rPr>
        <w:t xml:space="preserve">RedCap UE can request an eDRX configuration while still monitoring for ETWS and CMAS </w:t>
      </w:r>
      <w:r w:rsidRPr="006702DB">
        <w:rPr>
          <w:lang w:val="en-US" w:eastAsia="zh-CN"/>
        </w:rPr>
        <w:t>in between the paging occasions</w:t>
      </w:r>
    </w:p>
    <w:p w14:paraId="224CA769" w14:textId="77777777" w:rsidR="00FD1832" w:rsidRPr="006702DB" w:rsidRDefault="00FD1832" w:rsidP="00FD1832">
      <w:pPr>
        <w:pStyle w:val="a4"/>
        <w:jc w:val="left"/>
        <w:rPr>
          <w:lang w:val="en-US" w:eastAsia="zh-CN"/>
        </w:rPr>
      </w:pPr>
      <w:r>
        <w:t xml:space="preserve">Observation 2: </w:t>
      </w:r>
      <w:r w:rsidRPr="00223184">
        <w:rPr>
          <w:lang w:val="en-US" w:eastAsia="zh-CN"/>
        </w:rPr>
        <w:t>The eDRX cycle length for RRC_INACTIVE has impact on NAS retransmission mechanism.</w:t>
      </w:r>
    </w:p>
    <w:p w14:paraId="71BF3A9D" w14:textId="77777777" w:rsidR="00FD1832" w:rsidRPr="00A15A20" w:rsidRDefault="00FD1832" w:rsidP="00FD1832">
      <w:pPr>
        <w:pStyle w:val="a4"/>
        <w:jc w:val="left"/>
        <w:rPr>
          <w:lang w:val="en-US" w:eastAsia="zh-CN"/>
        </w:rPr>
      </w:pPr>
      <w:r>
        <w:t xml:space="preserve">Observation 3: </w:t>
      </w:r>
      <w:r w:rsidRPr="00223184">
        <w:rPr>
          <w:lang w:val="en-US" w:eastAsia="zh-CN"/>
        </w:rPr>
        <w:t>PH and PTW starting point will overlap</w:t>
      </w:r>
      <w:r>
        <w:rPr>
          <w:lang w:val="en-US" w:eastAsia="zh-CN"/>
        </w:rPr>
        <w:t>,</w:t>
      </w:r>
      <w:r w:rsidRPr="00223184">
        <w:rPr>
          <w:lang w:val="en-US" w:eastAsia="zh-CN"/>
        </w:rPr>
        <w:t xml:space="preserve"> when RRC_IDLE and RRC_INACTIVE are configured with </w:t>
      </w:r>
      <w:r w:rsidRPr="006702DB">
        <w:rPr>
          <w:lang w:val="en-US" w:eastAsia="zh-CN"/>
        </w:rPr>
        <w:t>the same eDRX cycle.</w:t>
      </w:r>
    </w:p>
    <w:p w14:paraId="1B12F4ED" w14:textId="77777777" w:rsidR="00FD1832" w:rsidRPr="006702DB" w:rsidRDefault="00FD1832" w:rsidP="00FD1832">
      <w:pPr>
        <w:pStyle w:val="a4"/>
        <w:jc w:val="left"/>
        <w:rPr>
          <w:lang w:val="en-US" w:eastAsia="zh-CN"/>
        </w:rPr>
      </w:pPr>
      <w:r>
        <w:t xml:space="preserve">Observation 4: </w:t>
      </w:r>
      <w:r w:rsidRPr="00223184">
        <w:rPr>
          <w:lang w:val="en-US" w:eastAsia="zh-CN"/>
        </w:rPr>
        <w:t>PH and PTW starting point may overlap when RRC_IDLE and RRC_INACTIVE have</w:t>
      </w:r>
      <w:r w:rsidRPr="006702DB">
        <w:rPr>
          <w:lang w:val="en-US" w:eastAsia="zh-CN"/>
        </w:rPr>
        <w:t xml:space="preserve"> different eDRX cycle.</w:t>
      </w:r>
    </w:p>
    <w:p w14:paraId="50388036" w14:textId="77777777" w:rsidR="00FD1832" w:rsidRDefault="00FD1832" w:rsidP="00FD1832">
      <w:pPr>
        <w:rPr>
          <w:b/>
        </w:rPr>
      </w:pPr>
    </w:p>
    <w:p w14:paraId="0CD01F12" w14:textId="77777777" w:rsidR="00FD1832" w:rsidRPr="00722590" w:rsidRDefault="00FD1832" w:rsidP="00FD1832">
      <w:pPr>
        <w:rPr>
          <w:b/>
        </w:rPr>
      </w:pPr>
      <w:r>
        <w:rPr>
          <w:b/>
        </w:rPr>
        <w:t xml:space="preserve">Proposal 1: </w:t>
      </w:r>
      <w:r w:rsidRPr="00722590">
        <w:rPr>
          <w:b/>
        </w:rPr>
        <w:t>eDRX lower bound can be kept to the baseline 5.12s</w:t>
      </w:r>
      <w:r w:rsidRPr="00FB2699">
        <w:rPr>
          <w:b/>
        </w:rPr>
        <w:t xml:space="preserve">. </w:t>
      </w:r>
    </w:p>
    <w:p w14:paraId="2744BA40" w14:textId="77777777" w:rsidR="00FD1832" w:rsidRPr="00AA1A32" w:rsidRDefault="00FD1832" w:rsidP="00FD1832">
      <w:pPr>
        <w:rPr>
          <w:b/>
        </w:rPr>
      </w:pPr>
      <w:r>
        <w:rPr>
          <w:b/>
        </w:rPr>
        <w:t xml:space="preserve">Proposal 2: </w:t>
      </w:r>
      <w:r w:rsidRPr="004140DE">
        <w:rPr>
          <w:b/>
        </w:rPr>
        <w:t>R</w:t>
      </w:r>
      <w:r>
        <w:rPr>
          <w:b/>
        </w:rPr>
        <w:t>AN</w:t>
      </w:r>
      <w:r w:rsidRPr="004140DE">
        <w:rPr>
          <w:b/>
        </w:rPr>
        <w:t>2 to discuss which option</w:t>
      </w:r>
      <w:r>
        <w:rPr>
          <w:b/>
        </w:rPr>
        <w:t>(s)</w:t>
      </w:r>
      <w:r w:rsidRPr="004140DE">
        <w:rPr>
          <w:b/>
        </w:rPr>
        <w:t xml:space="preserve"> </w:t>
      </w:r>
      <w:r>
        <w:rPr>
          <w:b/>
        </w:rPr>
        <w:t xml:space="preserve">as follows </w:t>
      </w:r>
      <w:r w:rsidRPr="004140DE">
        <w:rPr>
          <w:b/>
        </w:rPr>
        <w:t>to use</w:t>
      </w:r>
      <w:r>
        <w:rPr>
          <w:b/>
        </w:rPr>
        <w:t xml:space="preserve"> for eDRX configuration coordination:</w:t>
      </w:r>
      <w:r w:rsidRPr="00132B80">
        <w:rPr>
          <w:b/>
        </w:rPr>
        <w:br/>
      </w:r>
      <w:r>
        <w:rPr>
          <w:b/>
        </w:rPr>
        <w:t>Option</w:t>
      </w:r>
      <w:r w:rsidRPr="00132B80">
        <w:rPr>
          <w:b/>
        </w:rPr>
        <w:t xml:space="preserve"> 1: </w:t>
      </w:r>
      <w:r>
        <w:rPr>
          <w:b/>
        </w:rPr>
        <w:t xml:space="preserve">The </w:t>
      </w:r>
      <w:r w:rsidRPr="0029598A">
        <w:rPr>
          <w:b/>
        </w:rPr>
        <w:t xml:space="preserve">CN Assistance Information to RAN includes the maximum value on the eDRX cycle for </w:t>
      </w:r>
      <w:r w:rsidRPr="0029598A">
        <w:rPr>
          <w:b/>
        </w:rPr>
        <w:lastRenderedPageBreak/>
        <w:t>RRC_INACTIVE</w:t>
      </w:r>
      <w:r w:rsidRPr="00132B80">
        <w:rPr>
          <w:b/>
        </w:rPr>
        <w:t xml:space="preserve">; </w:t>
      </w:r>
      <w:r w:rsidRPr="00132B80">
        <w:rPr>
          <w:b/>
        </w:rPr>
        <w:br/>
      </w:r>
      <w:r w:rsidRPr="00DF13C5">
        <w:rPr>
          <w:b/>
        </w:rPr>
        <w:t xml:space="preserve">Option </w:t>
      </w:r>
      <w:r w:rsidRPr="00132B80">
        <w:rPr>
          <w:b/>
        </w:rPr>
        <w:t xml:space="preserve">2: </w:t>
      </w:r>
      <w:r w:rsidRPr="00E66557">
        <w:rPr>
          <w:b/>
        </w:rPr>
        <w:t>RAN provides the eDRX cycle configuration for RRC_INACTIVE to CN</w:t>
      </w:r>
      <w:r w:rsidRPr="00132B80">
        <w:rPr>
          <w:b/>
        </w:rPr>
        <w:t>.</w:t>
      </w:r>
    </w:p>
    <w:p w14:paraId="12A9F262" w14:textId="77777777" w:rsidR="00FD1832" w:rsidRPr="009B6E88" w:rsidRDefault="00FD1832" w:rsidP="00FD1832">
      <w:pPr>
        <w:rPr>
          <w:b/>
          <w:lang w:val="en-GB"/>
        </w:rPr>
      </w:pPr>
      <w:r>
        <w:rPr>
          <w:b/>
        </w:rPr>
        <w:t xml:space="preserve">Proposal 3: </w:t>
      </w:r>
      <w:r w:rsidRPr="005F7B4E">
        <w:rPr>
          <w:rFonts w:hint="eastAsia"/>
          <w:b/>
          <w:lang w:val="en-GB"/>
        </w:rPr>
        <w:t>F</w:t>
      </w:r>
      <w:r w:rsidRPr="005F7B4E">
        <w:rPr>
          <w:b/>
          <w:lang w:val="en-GB"/>
        </w:rPr>
        <w:t>or R</w:t>
      </w:r>
      <w:r>
        <w:rPr>
          <w:b/>
          <w:lang w:val="en-GB"/>
        </w:rPr>
        <w:t>RC_IDLE UE configured with eDRX:</w:t>
      </w:r>
      <w:r w:rsidRPr="00F86C7B">
        <w:rPr>
          <w:b/>
          <w:lang w:val="en-GB"/>
        </w:rPr>
        <w:br/>
        <w:t xml:space="preserve">UE monitors PO using </w:t>
      </w:r>
      <w:r w:rsidRPr="00F86C7B">
        <w:rPr>
          <w:b/>
        </w:rPr>
        <w:t>DRX cycle</w:t>
      </w:r>
      <w:r w:rsidRPr="00F86C7B">
        <w:rPr>
          <w:b/>
          <w:lang w:val="en-GB"/>
        </w:rPr>
        <w:t xml:space="preserve"> T= </w:t>
      </w:r>
      <w:r w:rsidRPr="00F86C7B">
        <w:rPr>
          <w:b/>
        </w:rPr>
        <w:t>IDLE eDRX cycle,</w:t>
      </w:r>
      <w:r w:rsidRPr="00F86C7B">
        <w:rPr>
          <w:rFonts w:eastAsia="Malgun Gothic"/>
          <w:b/>
          <w:bCs/>
        </w:rPr>
        <w:t xml:space="preserve"> in case </w:t>
      </w:r>
      <w:r w:rsidRPr="00F86C7B">
        <w:rPr>
          <w:b/>
          <w:lang w:val="en-GB"/>
        </w:rPr>
        <w:t xml:space="preserve">eDRX cycle is less than or equal to 10.24s; </w:t>
      </w:r>
      <w:r w:rsidRPr="00F86C7B">
        <w:rPr>
          <w:b/>
          <w:lang w:val="en-GB"/>
        </w:rPr>
        <w:br/>
        <w:t>UE monitors PO within the PTW using T= min {</w:t>
      </w:r>
      <w:r w:rsidRPr="00F86C7B">
        <w:rPr>
          <w:b/>
        </w:rPr>
        <w:t>UE specific DRX cycle</w:t>
      </w:r>
      <w:r w:rsidRPr="00F86C7B">
        <w:rPr>
          <w:b/>
          <w:lang w:val="en-GB"/>
        </w:rPr>
        <w:t>, default DRX cycle}</w:t>
      </w:r>
      <w:r w:rsidRPr="00F86C7B">
        <w:rPr>
          <w:rFonts w:hint="eastAsia"/>
          <w:b/>
          <w:lang w:val="en-GB"/>
        </w:rPr>
        <w:t>,</w:t>
      </w:r>
      <w:r w:rsidRPr="00F86C7B">
        <w:rPr>
          <w:b/>
          <w:lang w:val="en-GB"/>
        </w:rPr>
        <w:t xml:space="preserve"> </w:t>
      </w:r>
      <w:r w:rsidRPr="00F86C7B">
        <w:rPr>
          <w:rFonts w:eastAsia="Malgun Gothic"/>
          <w:b/>
          <w:bCs/>
        </w:rPr>
        <w:t xml:space="preserve">in case </w:t>
      </w:r>
      <w:r w:rsidRPr="00F86C7B">
        <w:rPr>
          <w:b/>
          <w:lang w:val="en-GB"/>
        </w:rPr>
        <w:t>eDRX cycle is larger than 10.24s</w:t>
      </w:r>
      <w:r>
        <w:rPr>
          <w:b/>
          <w:lang w:val="en-GB"/>
        </w:rPr>
        <w:t>.</w:t>
      </w:r>
    </w:p>
    <w:p w14:paraId="1CC457DF" w14:textId="77777777" w:rsidR="00FD1832" w:rsidRPr="00601E90" w:rsidRDefault="00FD1832" w:rsidP="00FD1832">
      <w:pPr>
        <w:rPr>
          <w:rFonts w:eastAsia="Malgun Gothic"/>
          <w:b/>
          <w:bCs/>
        </w:rPr>
      </w:pPr>
      <w:r w:rsidRPr="00601E90">
        <w:rPr>
          <w:b/>
        </w:rPr>
        <w:t>Proposal 4: If both eDRX cycles for RRC_INACTIVE and RRC_IDLE are longer than 10.24s,</w:t>
      </w:r>
      <w:r w:rsidRPr="00601E90">
        <w:rPr>
          <w:rFonts w:eastAsia="Malgun Gothic"/>
          <w:b/>
          <w:bCs/>
        </w:rPr>
        <w:t xml:space="preserve"> </w:t>
      </w:r>
      <w:r w:rsidRPr="00601E90">
        <w:rPr>
          <w:b/>
        </w:rPr>
        <w:t>UE monitors PO within the overlapped PTW</w:t>
      </w:r>
      <w:r w:rsidRPr="00601E90">
        <w:rPr>
          <w:rFonts w:eastAsia="Malgun Gothic"/>
          <w:b/>
          <w:bCs/>
        </w:rPr>
        <w:t xml:space="preserve"> </w:t>
      </w:r>
      <w:r w:rsidRPr="00601E90">
        <w:rPr>
          <w:b/>
        </w:rPr>
        <w:t>using DRX cycle T = min{UE specific DRX cycle(s), default DRX cycle}, FFS on the non-overlapping PTW case.</w:t>
      </w:r>
    </w:p>
    <w:p w14:paraId="336BB751" w14:textId="77777777" w:rsidR="00FD1832" w:rsidRPr="00601E90" w:rsidRDefault="00FD1832" w:rsidP="00FD1832">
      <w:pPr>
        <w:rPr>
          <w:rFonts w:eastAsia="Malgun Gothic"/>
          <w:b/>
          <w:bCs/>
        </w:rPr>
      </w:pPr>
      <w:r w:rsidRPr="00601E90">
        <w:rPr>
          <w:b/>
        </w:rPr>
        <w:t xml:space="preserve">Proposal 5: </w:t>
      </w:r>
      <w:r w:rsidRPr="00601E90">
        <w:rPr>
          <w:rFonts w:eastAsia="Malgun Gothic"/>
          <w:b/>
          <w:bCs/>
        </w:rPr>
        <w:t xml:space="preserve">If </w:t>
      </w:r>
      <w:r w:rsidRPr="00601E90">
        <w:rPr>
          <w:b/>
        </w:rPr>
        <w:t>both</w:t>
      </w:r>
      <w:r w:rsidRPr="00601E90">
        <w:rPr>
          <w:rFonts w:eastAsia="Malgun Gothic"/>
          <w:b/>
          <w:bCs/>
        </w:rPr>
        <w:t xml:space="preserve"> </w:t>
      </w:r>
      <w:r w:rsidRPr="00601E90">
        <w:rPr>
          <w:b/>
        </w:rPr>
        <w:t>eDRX cycles for RRC_INACTIVE and RRC_IDLE</w:t>
      </w:r>
      <w:r w:rsidRPr="00601E90">
        <w:rPr>
          <w:rFonts w:eastAsia="Malgun Gothic"/>
          <w:b/>
          <w:bCs/>
        </w:rPr>
        <w:t xml:space="preserve"> are less than or equal to 10.24s, UE monitors PO with T=min {IDLE eDRX cycle, INACTIVE eDRX cycle};</w:t>
      </w:r>
    </w:p>
    <w:p w14:paraId="466465D5" w14:textId="77777777" w:rsidR="00FD1832" w:rsidRPr="00601E90" w:rsidRDefault="00FD1832" w:rsidP="00FD1832">
      <w:pPr>
        <w:rPr>
          <w:rFonts w:eastAsia="Malgun Gothic"/>
          <w:b/>
          <w:bCs/>
        </w:rPr>
      </w:pPr>
      <w:r w:rsidRPr="00601E90">
        <w:rPr>
          <w:b/>
        </w:rPr>
        <w:t xml:space="preserve">Proposal 6a: </w:t>
      </w:r>
      <w:r w:rsidRPr="00601E90">
        <w:rPr>
          <w:rFonts w:eastAsia="Malgun Gothic"/>
          <w:b/>
          <w:bCs/>
        </w:rPr>
        <w:t>If IDLE eDRX cycle is longer than 10.24s, but INACTIVE eDRX cycle is less than or equal to 10.24s, UE monitors PO within the PTW with T= min {</w:t>
      </w:r>
      <w:r w:rsidRPr="00601E90">
        <w:rPr>
          <w:b/>
        </w:rPr>
        <w:t>UE specific DRX cycle(s), default DRX cycle</w:t>
      </w:r>
      <w:r w:rsidRPr="00601E90">
        <w:rPr>
          <w:rFonts w:eastAsia="Malgun Gothic"/>
          <w:b/>
          <w:bCs/>
        </w:rPr>
        <w:t>}, and monitors PO outside the PTW with T= INACTIVE eDRX cycle.</w:t>
      </w:r>
    </w:p>
    <w:p w14:paraId="14A37A31" w14:textId="77777777" w:rsidR="00FD1832" w:rsidRPr="00C201A0" w:rsidRDefault="00FD1832" w:rsidP="00FD1832">
      <w:pPr>
        <w:rPr>
          <w:rFonts w:eastAsia="Malgun Gothic"/>
          <w:b/>
          <w:bCs/>
        </w:rPr>
      </w:pPr>
      <w:r w:rsidRPr="00601E90">
        <w:rPr>
          <w:b/>
        </w:rPr>
        <w:t xml:space="preserve">Proposal 6b: </w:t>
      </w:r>
      <w:r w:rsidRPr="00601E90">
        <w:rPr>
          <w:rFonts w:eastAsia="Malgun Gothic"/>
          <w:b/>
          <w:bCs/>
        </w:rPr>
        <w:t xml:space="preserve">If IDLE eDRX cycle is longer than 10.24s, but INACTIVE eDRX cycle </w:t>
      </w:r>
      <w:r w:rsidRPr="00601E90">
        <w:rPr>
          <w:b/>
        </w:rPr>
        <w:t>is not configured</w:t>
      </w:r>
      <w:r w:rsidRPr="00601E90">
        <w:rPr>
          <w:rFonts w:eastAsia="Malgun Gothic"/>
          <w:b/>
          <w:bCs/>
        </w:rPr>
        <w:t xml:space="preserve">, UE monitors PO </w:t>
      </w:r>
      <w:r w:rsidRPr="00AB1BE0">
        <w:rPr>
          <w:rFonts w:eastAsia="Malgun Gothic"/>
          <w:b/>
          <w:bCs/>
        </w:rPr>
        <w:t>within the PTW</w:t>
      </w:r>
      <w:r w:rsidRPr="00601E90">
        <w:rPr>
          <w:rFonts w:eastAsia="Malgun Gothic"/>
          <w:b/>
          <w:bCs/>
        </w:rPr>
        <w:t xml:space="preserve"> with T= min {</w:t>
      </w:r>
      <w:r w:rsidRPr="00225DED">
        <w:rPr>
          <w:b/>
        </w:rPr>
        <w:t xml:space="preserve">UE specific </w:t>
      </w:r>
      <w:r>
        <w:rPr>
          <w:b/>
        </w:rPr>
        <w:t>DRX</w:t>
      </w:r>
      <w:r w:rsidRPr="00464EE1">
        <w:rPr>
          <w:b/>
        </w:rPr>
        <w:t xml:space="preserve"> </w:t>
      </w:r>
      <w:r w:rsidRPr="00225DED">
        <w:rPr>
          <w:b/>
        </w:rPr>
        <w:t>cycle</w:t>
      </w:r>
      <w:r>
        <w:rPr>
          <w:b/>
        </w:rPr>
        <w:t>(s)</w:t>
      </w:r>
      <w:r w:rsidRPr="00225DED">
        <w:rPr>
          <w:b/>
        </w:rPr>
        <w:t>, default DRX cycle</w:t>
      </w:r>
      <w:r w:rsidRPr="00F717EA">
        <w:rPr>
          <w:rFonts w:eastAsia="Malgun Gothic"/>
          <w:b/>
          <w:bCs/>
        </w:rPr>
        <w:t>}, and monitor</w:t>
      </w:r>
      <w:r>
        <w:rPr>
          <w:rFonts w:eastAsia="Malgun Gothic"/>
          <w:b/>
          <w:bCs/>
        </w:rPr>
        <w:t>s</w:t>
      </w:r>
      <w:r w:rsidRPr="00F717EA">
        <w:rPr>
          <w:rFonts w:eastAsia="Malgun Gothic"/>
          <w:b/>
          <w:bCs/>
        </w:rPr>
        <w:t xml:space="preserve"> PO outside the PTW with T=</w:t>
      </w:r>
      <w:r>
        <w:rPr>
          <w:rFonts w:eastAsia="Malgun Gothic"/>
          <w:b/>
          <w:bCs/>
        </w:rPr>
        <w:t xml:space="preserve"> </w:t>
      </w:r>
      <w:r w:rsidRPr="0042641D">
        <w:rPr>
          <w:b/>
        </w:rPr>
        <w:t>RAN paging DRX cycle</w:t>
      </w:r>
      <w:r>
        <w:rPr>
          <w:rFonts w:eastAsia="Malgun Gothic"/>
          <w:b/>
          <w:bCs/>
        </w:rPr>
        <w:t>.</w:t>
      </w:r>
    </w:p>
    <w:p w14:paraId="5E936D29" w14:textId="5CB47E78" w:rsidR="00FD1832" w:rsidRDefault="00FD1832" w:rsidP="00FD1832">
      <w:pPr>
        <w:rPr>
          <w:b/>
        </w:rPr>
      </w:pPr>
      <w:r>
        <w:rPr>
          <w:b/>
        </w:rPr>
        <w:t xml:space="preserve">Proposal 7: </w:t>
      </w:r>
      <w:r w:rsidRPr="0042641D">
        <w:rPr>
          <w:b/>
        </w:rPr>
        <w:t>R</w:t>
      </w:r>
      <w:r>
        <w:rPr>
          <w:b/>
        </w:rPr>
        <w:t>AN</w:t>
      </w:r>
      <w:r w:rsidRPr="0042641D">
        <w:rPr>
          <w:b/>
        </w:rPr>
        <w:t>2 consider</w:t>
      </w:r>
      <w:r>
        <w:rPr>
          <w:b/>
        </w:rPr>
        <w:t>s</w:t>
      </w:r>
      <w:r w:rsidRPr="0042641D">
        <w:rPr>
          <w:b/>
        </w:rPr>
        <w:t xml:space="preserve"> as</w:t>
      </w:r>
      <w:r>
        <w:rPr>
          <w:b/>
        </w:rPr>
        <w:t xml:space="preserve"> it as</w:t>
      </w:r>
      <w:r w:rsidRPr="0042641D">
        <w:rPr>
          <w:b/>
        </w:rPr>
        <w:t xml:space="preserve"> invalid case</w:t>
      </w:r>
      <w:r>
        <w:rPr>
          <w:b/>
        </w:rPr>
        <w:t>,</w:t>
      </w:r>
      <w:r w:rsidRPr="0042641D">
        <w:rPr>
          <w:b/>
        </w:rPr>
        <w:t xml:space="preserve"> </w:t>
      </w:r>
      <w:r>
        <w:rPr>
          <w:b/>
        </w:rPr>
        <w:t>where</w:t>
      </w:r>
      <w:r w:rsidRPr="0042641D">
        <w:rPr>
          <w:b/>
        </w:rPr>
        <w:t xml:space="preserve"> </w:t>
      </w:r>
      <w:r w:rsidRPr="00225DED">
        <w:rPr>
          <w:rFonts w:eastAsia="Malgun Gothic"/>
          <w:b/>
          <w:bCs/>
        </w:rPr>
        <w:t xml:space="preserve">INACTIVE </w:t>
      </w:r>
      <w:r w:rsidRPr="0042641D">
        <w:rPr>
          <w:b/>
        </w:rPr>
        <w:t>eDRX cycle is longer than 10.24</w:t>
      </w:r>
      <w:r>
        <w:rPr>
          <w:b/>
        </w:rPr>
        <w:t>s</w:t>
      </w:r>
      <w:r w:rsidRPr="0042641D">
        <w:rPr>
          <w:b/>
        </w:rPr>
        <w:t xml:space="preserve">, but </w:t>
      </w:r>
      <w:r>
        <w:rPr>
          <w:b/>
        </w:rPr>
        <w:t>IDLE</w:t>
      </w:r>
      <w:r w:rsidRPr="0042641D">
        <w:rPr>
          <w:b/>
        </w:rPr>
        <w:t xml:space="preserve"> eDRX cycle </w:t>
      </w:r>
      <w:r>
        <w:rPr>
          <w:b/>
        </w:rPr>
        <w:t xml:space="preserve">is </w:t>
      </w:r>
      <w:r w:rsidRPr="0042641D">
        <w:rPr>
          <w:b/>
        </w:rPr>
        <w:t>less than or equal to 10.24</w:t>
      </w:r>
      <w:r w:rsidR="00FF4DFE">
        <w:rPr>
          <w:b/>
        </w:rPr>
        <w:t>s</w:t>
      </w:r>
      <w:r w:rsidRPr="0042641D">
        <w:rPr>
          <w:b/>
        </w:rPr>
        <w:t xml:space="preserve"> or not configured</w:t>
      </w:r>
      <w:r>
        <w:rPr>
          <w:b/>
        </w:rPr>
        <w:t>.</w:t>
      </w:r>
    </w:p>
    <w:p w14:paraId="58CFA30C" w14:textId="77777777" w:rsidR="00FD1832" w:rsidRPr="00413334" w:rsidRDefault="00FD1832" w:rsidP="00FD1832">
      <w:pPr>
        <w:rPr>
          <w:rFonts w:eastAsiaTheme="minorEastAsia"/>
          <w:b/>
          <w:bCs/>
          <w:lang w:val="en-GB"/>
        </w:rPr>
      </w:pPr>
      <w:r>
        <w:rPr>
          <w:rFonts w:eastAsiaTheme="minorEastAsia"/>
          <w:b/>
          <w:bCs/>
        </w:rPr>
        <w:t xml:space="preserve">Proposal 8: </w:t>
      </w:r>
      <w:r>
        <w:rPr>
          <w:rFonts w:eastAsiaTheme="minorEastAsia"/>
          <w:b/>
          <w:bCs/>
          <w:lang w:val="en-GB"/>
        </w:rPr>
        <w:t>RA</w:t>
      </w:r>
      <w:r>
        <w:rPr>
          <w:rFonts w:eastAsiaTheme="minorEastAsia" w:hint="eastAsia"/>
          <w:b/>
          <w:bCs/>
          <w:lang w:val="en-GB"/>
        </w:rPr>
        <w:t>N</w:t>
      </w:r>
      <w:r>
        <w:rPr>
          <w:rFonts w:eastAsiaTheme="minorEastAsia"/>
          <w:b/>
          <w:bCs/>
          <w:lang w:val="en-GB"/>
        </w:rPr>
        <w:t>2 to discuss whether gNB can configure UE specific DRX cycle in case</w:t>
      </w:r>
      <w:r w:rsidRPr="00AC229E">
        <w:rPr>
          <w:rFonts w:eastAsiaTheme="minorEastAsia"/>
          <w:b/>
          <w:bCs/>
          <w:lang w:val="en-GB"/>
        </w:rPr>
        <w:t xml:space="preserve"> </w:t>
      </w:r>
      <w:r>
        <w:rPr>
          <w:rFonts w:eastAsiaTheme="minorEastAsia"/>
          <w:b/>
          <w:bCs/>
          <w:lang w:val="en-GB"/>
        </w:rPr>
        <w:t>INACTIVE eDRX cycle is longer than 10.24s.</w:t>
      </w:r>
    </w:p>
    <w:p w14:paraId="40A4F0F9" w14:textId="77777777" w:rsidR="00FD1832" w:rsidRPr="00A14E44" w:rsidRDefault="00FD1832" w:rsidP="00FD1832">
      <w:pPr>
        <w:rPr>
          <w:b/>
        </w:rPr>
      </w:pPr>
      <w:r>
        <w:rPr>
          <w:b/>
        </w:rPr>
        <w:t>Proposal 9: RAN2 to agree option 2</w:t>
      </w:r>
      <w:r w:rsidRPr="000C0DEA">
        <w:rPr>
          <w:b/>
        </w:rPr>
        <w:t xml:space="preserve"> </w:t>
      </w:r>
      <w:r>
        <w:rPr>
          <w:b/>
        </w:rPr>
        <w:t xml:space="preserve">(i.e. in overlapping PHs, the PTW for IDLE eDRX is used for both CN paging and RAN paging) </w:t>
      </w:r>
      <w:r w:rsidRPr="000C0DEA">
        <w:rPr>
          <w:b/>
        </w:rPr>
        <w:t>for power saving</w:t>
      </w:r>
      <w:r>
        <w:rPr>
          <w:b/>
        </w:rPr>
        <w:t xml:space="preserve"> purpose. </w:t>
      </w:r>
    </w:p>
    <w:p w14:paraId="77111075" w14:textId="77777777" w:rsidR="004F765B" w:rsidRPr="006A16B9" w:rsidRDefault="00743FE6" w:rsidP="00032686">
      <w:pPr>
        <w:pStyle w:val="1"/>
        <w:widowControl w:val="0"/>
        <w:tabs>
          <w:tab w:val="clear" w:pos="432"/>
        </w:tabs>
        <w:spacing w:line="276" w:lineRule="auto"/>
        <w:textAlignment w:val="auto"/>
        <w:rPr>
          <w:rFonts w:ascii="Times New Roman" w:eastAsia="宋体" w:hAnsi="Times New Roman"/>
        </w:rPr>
      </w:pPr>
      <w:r w:rsidRPr="006A16B9">
        <w:rPr>
          <w:rFonts w:ascii="Times New Roman" w:eastAsia="宋体" w:hAnsi="Times New Roman"/>
        </w:rPr>
        <w:t>References</w:t>
      </w:r>
    </w:p>
    <w:p w14:paraId="1017035C" w14:textId="77777777" w:rsidR="00700B6F" w:rsidRDefault="00700B6F" w:rsidP="00504BD2">
      <w:pPr>
        <w:numPr>
          <w:ilvl w:val="0"/>
          <w:numId w:val="15"/>
        </w:numPr>
        <w:rPr>
          <w:lang w:val="en-GB"/>
        </w:rPr>
      </w:pPr>
      <w:bookmarkStart w:id="77" w:name="_Ref66694274"/>
      <w:bookmarkStart w:id="78" w:name="_Ref70260295"/>
      <w:bookmarkStart w:id="79" w:name="_Ref66088502"/>
      <w:r w:rsidRPr="00835E86">
        <w:rPr>
          <w:lang w:val="en-GB"/>
        </w:rPr>
        <w:t>R2-2102019 Report of 3GPP TSG RAN WG2 meeting #113-e Online</w:t>
      </w:r>
      <w:bookmarkEnd w:id="77"/>
      <w:r w:rsidRPr="00835E86">
        <w:rPr>
          <w:lang w:val="en-GB"/>
        </w:rPr>
        <w:t>.</w:t>
      </w:r>
      <w:bookmarkEnd w:id="78"/>
    </w:p>
    <w:p w14:paraId="2E59C47C" w14:textId="68894A75" w:rsidR="00695C3E" w:rsidRDefault="00695C3E" w:rsidP="00504BD2">
      <w:pPr>
        <w:numPr>
          <w:ilvl w:val="0"/>
          <w:numId w:val="15"/>
        </w:numPr>
        <w:rPr>
          <w:lang w:val="en-GB"/>
        </w:rPr>
      </w:pPr>
      <w:bookmarkStart w:id="80" w:name="_Ref70261858"/>
      <w:r w:rsidRPr="00835E86">
        <w:rPr>
          <w:lang w:val="en-GB"/>
        </w:rPr>
        <w:t>TR38.875 V1.1.0: Study on support of reduced capability NR devices.</w:t>
      </w:r>
      <w:bookmarkEnd w:id="80"/>
    </w:p>
    <w:p w14:paraId="38800353" w14:textId="4C566890" w:rsidR="00F71D3F" w:rsidRPr="00F71D3F" w:rsidRDefault="00504BD2" w:rsidP="00E45056">
      <w:pPr>
        <w:numPr>
          <w:ilvl w:val="0"/>
          <w:numId w:val="15"/>
        </w:numPr>
        <w:rPr>
          <w:rFonts w:eastAsia="Batang"/>
        </w:rPr>
      </w:pPr>
      <w:bookmarkStart w:id="81" w:name="_Ref70261794"/>
      <w:bookmarkStart w:id="82" w:name="_Ref70608276"/>
      <w:r w:rsidRPr="00E45056">
        <w:rPr>
          <w:lang w:val="en-GB"/>
        </w:rPr>
        <w:t xml:space="preserve">R2-2104367, Summary of offline 101 - [REDCAP] eDRX cycles - </w:t>
      </w:r>
      <w:r w:rsidR="002740EF" w:rsidRPr="00E45056">
        <w:rPr>
          <w:lang w:val="en-GB"/>
        </w:rPr>
        <w:t>second</w:t>
      </w:r>
      <w:r w:rsidRPr="00E45056">
        <w:rPr>
          <w:lang w:val="en-GB"/>
        </w:rPr>
        <w:t xml:space="preserve"> round.</w:t>
      </w:r>
      <w:bookmarkEnd w:id="79"/>
      <w:bookmarkEnd w:id="81"/>
      <w:bookmarkEnd w:id="82"/>
    </w:p>
    <w:sectPr w:rsidR="00F71D3F" w:rsidRPr="00F71D3F" w:rsidSect="004847BA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6374E3" w14:textId="77777777" w:rsidR="008F488C" w:rsidRDefault="008F488C" w:rsidP="00796430">
      <w:r>
        <w:separator/>
      </w:r>
    </w:p>
  </w:endnote>
  <w:endnote w:type="continuationSeparator" w:id="0">
    <w:p w14:paraId="1C2F3A20" w14:textId="77777777" w:rsidR="008F488C" w:rsidRDefault="008F488C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D98863" w14:textId="77777777" w:rsidR="001A6EE3" w:rsidRDefault="001A6EE3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D82404">
      <w:rPr>
        <w:rStyle w:val="ae"/>
      </w:rPr>
      <w:t>5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D82404">
      <w:rPr>
        <w:rStyle w:val="ae"/>
      </w:rPr>
      <w:t>6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7974EE" w14:textId="77777777" w:rsidR="008F488C" w:rsidRDefault="008F488C" w:rsidP="00796430">
      <w:r>
        <w:separator/>
      </w:r>
    </w:p>
  </w:footnote>
  <w:footnote w:type="continuationSeparator" w:id="0">
    <w:p w14:paraId="4D9FAF9A" w14:textId="77777777" w:rsidR="008F488C" w:rsidRDefault="008F488C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E7A579" w14:textId="77777777" w:rsidR="001A6EE3" w:rsidRDefault="001A6EE3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52B11"/>
    <w:multiLevelType w:val="multilevel"/>
    <w:tmpl w:val="3E7EF6A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4971"/>
        </w:tabs>
        <w:ind w:left="4971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4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552047"/>
    <w:multiLevelType w:val="multilevel"/>
    <w:tmpl w:val="88C0D8B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7865A01"/>
    <w:multiLevelType w:val="hybridMultilevel"/>
    <w:tmpl w:val="604CC192"/>
    <w:lvl w:ilvl="0" w:tplc="0409000F">
      <w:start w:val="1"/>
      <w:numFmt w:val="decimal"/>
      <w:lvlText w:val="%1."/>
      <w:lvlJc w:val="left"/>
      <w:pPr>
        <w:ind w:left="517" w:hanging="420"/>
      </w:pPr>
    </w:lvl>
    <w:lvl w:ilvl="1" w:tplc="04090019" w:tentative="1">
      <w:start w:val="1"/>
      <w:numFmt w:val="lowerLetter"/>
      <w:lvlText w:val="%2)"/>
      <w:lvlJc w:val="left"/>
      <w:pPr>
        <w:ind w:left="937" w:hanging="420"/>
      </w:pPr>
    </w:lvl>
    <w:lvl w:ilvl="2" w:tplc="0409001B" w:tentative="1">
      <w:start w:val="1"/>
      <w:numFmt w:val="lowerRoman"/>
      <w:lvlText w:val="%3."/>
      <w:lvlJc w:val="right"/>
      <w:pPr>
        <w:ind w:left="1357" w:hanging="420"/>
      </w:pPr>
    </w:lvl>
    <w:lvl w:ilvl="3" w:tplc="0409000F" w:tentative="1">
      <w:start w:val="1"/>
      <w:numFmt w:val="decimal"/>
      <w:lvlText w:val="%4."/>
      <w:lvlJc w:val="left"/>
      <w:pPr>
        <w:ind w:left="1777" w:hanging="420"/>
      </w:pPr>
    </w:lvl>
    <w:lvl w:ilvl="4" w:tplc="04090019" w:tentative="1">
      <w:start w:val="1"/>
      <w:numFmt w:val="lowerLetter"/>
      <w:lvlText w:val="%5)"/>
      <w:lvlJc w:val="left"/>
      <w:pPr>
        <w:ind w:left="2197" w:hanging="420"/>
      </w:pPr>
    </w:lvl>
    <w:lvl w:ilvl="5" w:tplc="0409001B" w:tentative="1">
      <w:start w:val="1"/>
      <w:numFmt w:val="lowerRoman"/>
      <w:lvlText w:val="%6."/>
      <w:lvlJc w:val="right"/>
      <w:pPr>
        <w:ind w:left="2617" w:hanging="420"/>
      </w:pPr>
    </w:lvl>
    <w:lvl w:ilvl="6" w:tplc="0409000F" w:tentative="1">
      <w:start w:val="1"/>
      <w:numFmt w:val="decimal"/>
      <w:lvlText w:val="%7."/>
      <w:lvlJc w:val="left"/>
      <w:pPr>
        <w:ind w:left="3037" w:hanging="420"/>
      </w:pPr>
    </w:lvl>
    <w:lvl w:ilvl="7" w:tplc="04090019" w:tentative="1">
      <w:start w:val="1"/>
      <w:numFmt w:val="lowerLetter"/>
      <w:lvlText w:val="%8)"/>
      <w:lvlJc w:val="left"/>
      <w:pPr>
        <w:ind w:left="3457" w:hanging="420"/>
      </w:pPr>
    </w:lvl>
    <w:lvl w:ilvl="8" w:tplc="0409001B" w:tentative="1">
      <w:start w:val="1"/>
      <w:numFmt w:val="lowerRoman"/>
      <w:lvlText w:val="%9."/>
      <w:lvlJc w:val="right"/>
      <w:pPr>
        <w:ind w:left="3877" w:hanging="420"/>
      </w:pPr>
    </w:lvl>
  </w:abstractNum>
  <w:abstractNum w:abstractNumId="3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D9B6B54"/>
    <w:multiLevelType w:val="hybridMultilevel"/>
    <w:tmpl w:val="67D0F0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7C97D5B"/>
    <w:multiLevelType w:val="hybridMultilevel"/>
    <w:tmpl w:val="0ABABEEE"/>
    <w:lvl w:ilvl="0" w:tplc="183E70D6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C8A5EB7"/>
    <w:multiLevelType w:val="hybridMultilevel"/>
    <w:tmpl w:val="E6CA58E0"/>
    <w:lvl w:ilvl="0" w:tplc="183E70D6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F34219C"/>
    <w:multiLevelType w:val="hybridMultilevel"/>
    <w:tmpl w:val="174AE54C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10B38FD"/>
    <w:multiLevelType w:val="hybridMultilevel"/>
    <w:tmpl w:val="10B2BFC0"/>
    <w:lvl w:ilvl="0" w:tplc="8918D8E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323035A"/>
    <w:multiLevelType w:val="hybridMultilevel"/>
    <w:tmpl w:val="6D40D3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405600F"/>
    <w:multiLevelType w:val="hybridMultilevel"/>
    <w:tmpl w:val="D10C66AE"/>
    <w:lvl w:ilvl="0" w:tplc="183E70D6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5954A45"/>
    <w:multiLevelType w:val="hybridMultilevel"/>
    <w:tmpl w:val="F000F180"/>
    <w:lvl w:ilvl="0" w:tplc="EA9E3FCC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6C73845"/>
    <w:multiLevelType w:val="hybridMultilevel"/>
    <w:tmpl w:val="D520D4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18A0067A"/>
    <w:lvl w:ilvl="0" w:tplc="BB040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DA08125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3A4BA0"/>
    <w:multiLevelType w:val="multilevel"/>
    <w:tmpl w:val="D79C2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07E7295"/>
    <w:multiLevelType w:val="hybridMultilevel"/>
    <w:tmpl w:val="31063EE4"/>
    <w:lvl w:ilvl="0" w:tplc="EA9E3FCC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3303F73"/>
    <w:multiLevelType w:val="hybridMultilevel"/>
    <w:tmpl w:val="99E0CBFC"/>
    <w:lvl w:ilvl="0" w:tplc="B3428C4A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D44E5D"/>
    <w:multiLevelType w:val="hybridMultilevel"/>
    <w:tmpl w:val="6160355A"/>
    <w:lvl w:ilvl="0" w:tplc="EA9E3FCC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8B0453A"/>
    <w:multiLevelType w:val="multilevel"/>
    <w:tmpl w:val="281E86BE"/>
    <w:numStyleLink w:val="Recommendation"/>
  </w:abstractNum>
  <w:abstractNum w:abstractNumId="23" w15:restartNumberingAfterBreak="0">
    <w:nsid w:val="49D8203A"/>
    <w:multiLevelType w:val="hybridMultilevel"/>
    <w:tmpl w:val="E6CA58E0"/>
    <w:lvl w:ilvl="0" w:tplc="183E70D6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BDF65F6"/>
    <w:multiLevelType w:val="hybridMultilevel"/>
    <w:tmpl w:val="9FF023C0"/>
    <w:lvl w:ilvl="0" w:tplc="04090009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11DA3238"/>
    <w:lvl w:ilvl="0" w:tplc="A9A819F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7" w15:restartNumberingAfterBreak="0">
    <w:nsid w:val="55876EA4"/>
    <w:multiLevelType w:val="hybridMultilevel"/>
    <w:tmpl w:val="9468E7A2"/>
    <w:name w:val="Recommend3"/>
    <w:lvl w:ilvl="0" w:tplc="A2285C5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9614124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F3CC446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CDE615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93B0727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4B9ADDBA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ED80DA8C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A626A404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DC7C145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7EC4F65"/>
    <w:multiLevelType w:val="hybridMultilevel"/>
    <w:tmpl w:val="64F8E478"/>
    <w:lvl w:ilvl="0" w:tplc="E3A26970">
      <w:start w:val="1"/>
      <w:numFmt w:val="decimal"/>
      <w:suff w:val="space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7F52A81"/>
    <w:multiLevelType w:val="hybridMultilevel"/>
    <w:tmpl w:val="A016EECC"/>
    <w:lvl w:ilvl="0" w:tplc="0EE0F406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444C76"/>
    <w:multiLevelType w:val="hybridMultilevel"/>
    <w:tmpl w:val="05BA099A"/>
    <w:lvl w:ilvl="0" w:tplc="DF2A08E6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FAC08A5"/>
    <w:multiLevelType w:val="hybridMultilevel"/>
    <w:tmpl w:val="5334735E"/>
    <w:lvl w:ilvl="0" w:tplc="183E70D6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40F54F2"/>
    <w:multiLevelType w:val="hybridMultilevel"/>
    <w:tmpl w:val="EB60488A"/>
    <w:lvl w:ilvl="0" w:tplc="A774A166">
      <w:start w:val="1"/>
      <w:numFmt w:val="decimal"/>
      <w:lvlText w:val="Proposal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A49384B"/>
    <w:multiLevelType w:val="hybridMultilevel"/>
    <w:tmpl w:val="8C2ACA70"/>
    <w:lvl w:ilvl="0" w:tplc="62D8839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0146DC0"/>
    <w:multiLevelType w:val="hybridMultilevel"/>
    <w:tmpl w:val="CAB4E0D2"/>
    <w:lvl w:ilvl="0" w:tplc="04090009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4361582"/>
    <w:multiLevelType w:val="hybridMultilevel"/>
    <w:tmpl w:val="8B32A6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76B1CB9"/>
    <w:multiLevelType w:val="hybridMultilevel"/>
    <w:tmpl w:val="1F1CE132"/>
    <w:lvl w:ilvl="0" w:tplc="EA9E3FCC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8A229AB"/>
    <w:multiLevelType w:val="hybridMultilevel"/>
    <w:tmpl w:val="8CBEE7C4"/>
    <w:lvl w:ilvl="0" w:tplc="A774A166">
      <w:start w:val="1"/>
      <w:numFmt w:val="decimal"/>
      <w:lvlText w:val="Proposal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4"/>
  </w:num>
  <w:num w:numId="3">
    <w:abstractNumId w:val="16"/>
  </w:num>
  <w:num w:numId="4">
    <w:abstractNumId w:val="17"/>
  </w:num>
  <w:num w:numId="5">
    <w:abstractNumId w:val="9"/>
  </w:num>
  <w:num w:numId="6">
    <w:abstractNumId w:val="20"/>
  </w:num>
  <w:num w:numId="7">
    <w:abstractNumId w:val="29"/>
  </w:num>
  <w:num w:numId="8">
    <w:abstractNumId w:val="4"/>
  </w:num>
  <w:num w:numId="9">
    <w:abstractNumId w:val="25"/>
  </w:num>
  <w:num w:numId="10">
    <w:abstractNumId w:val="26"/>
    <w:lvlOverride w:ilvl="0">
      <w:startOverride w:val="1"/>
    </w:lvlOverride>
  </w:num>
  <w:num w:numId="11">
    <w:abstractNumId w:val="3"/>
  </w:num>
  <w:num w:numId="12">
    <w:abstractNumId w:val="22"/>
  </w:num>
  <w:num w:numId="13">
    <w:abstractNumId w:val="3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33"/>
  </w:num>
  <w:num w:numId="16">
    <w:abstractNumId w:val="31"/>
  </w:num>
  <w:num w:numId="17">
    <w:abstractNumId w:val="30"/>
  </w:num>
  <w:num w:numId="18">
    <w:abstractNumId w:val="2"/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23"/>
  </w:num>
  <w:num w:numId="24">
    <w:abstractNumId w:val="7"/>
  </w:num>
  <w:num w:numId="25">
    <w:abstractNumId w:val="8"/>
  </w:num>
  <w:num w:numId="26">
    <w:abstractNumId w:val="13"/>
  </w:num>
  <w:num w:numId="27">
    <w:abstractNumId w:val="32"/>
  </w:num>
  <w:num w:numId="28">
    <w:abstractNumId w:val="37"/>
  </w:num>
  <w:num w:numId="29">
    <w:abstractNumId w:val="6"/>
  </w:num>
  <w:num w:numId="30">
    <w:abstractNumId w:val="14"/>
  </w:num>
  <w:num w:numId="31">
    <w:abstractNumId w:val="21"/>
  </w:num>
  <w:num w:numId="32">
    <w:abstractNumId w:val="5"/>
  </w:num>
  <w:num w:numId="33">
    <w:abstractNumId w:val="35"/>
  </w:num>
  <w:num w:numId="34">
    <w:abstractNumId w:val="15"/>
  </w:num>
  <w:num w:numId="35">
    <w:abstractNumId w:val="12"/>
  </w:num>
  <w:num w:numId="36">
    <w:abstractNumId w:val="36"/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</w:num>
  <w:num w:numId="39">
    <w:abstractNumId w:val="16"/>
  </w:num>
  <w:num w:numId="40">
    <w:abstractNumId w:val="28"/>
  </w:num>
  <w:num w:numId="41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bordersDoNotSurroundHeader/>
  <w:bordersDoNotSurroundFooter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EF1"/>
    <w:rsid w:val="00001224"/>
    <w:rsid w:val="00001832"/>
    <w:rsid w:val="00001D35"/>
    <w:rsid w:val="00002368"/>
    <w:rsid w:val="000023A4"/>
    <w:rsid w:val="00002776"/>
    <w:rsid w:val="000028A6"/>
    <w:rsid w:val="00002DCF"/>
    <w:rsid w:val="00002F8A"/>
    <w:rsid w:val="0000319E"/>
    <w:rsid w:val="00003313"/>
    <w:rsid w:val="0000345D"/>
    <w:rsid w:val="00003B22"/>
    <w:rsid w:val="00003DBE"/>
    <w:rsid w:val="00004096"/>
    <w:rsid w:val="00004173"/>
    <w:rsid w:val="000046A7"/>
    <w:rsid w:val="0000477C"/>
    <w:rsid w:val="000048B3"/>
    <w:rsid w:val="00004B2A"/>
    <w:rsid w:val="0000509D"/>
    <w:rsid w:val="00005192"/>
    <w:rsid w:val="0000554E"/>
    <w:rsid w:val="00005988"/>
    <w:rsid w:val="00005B4C"/>
    <w:rsid w:val="00005EDD"/>
    <w:rsid w:val="00005FE7"/>
    <w:rsid w:val="0000601A"/>
    <w:rsid w:val="000064CC"/>
    <w:rsid w:val="000065B4"/>
    <w:rsid w:val="000068B8"/>
    <w:rsid w:val="000069FB"/>
    <w:rsid w:val="00006BA1"/>
    <w:rsid w:val="00006DAB"/>
    <w:rsid w:val="0000711C"/>
    <w:rsid w:val="000074F4"/>
    <w:rsid w:val="000077F3"/>
    <w:rsid w:val="000077FF"/>
    <w:rsid w:val="0000781C"/>
    <w:rsid w:val="000079FF"/>
    <w:rsid w:val="00007AEF"/>
    <w:rsid w:val="00010408"/>
    <w:rsid w:val="000104C9"/>
    <w:rsid w:val="00010CBB"/>
    <w:rsid w:val="0001102B"/>
    <w:rsid w:val="000110E0"/>
    <w:rsid w:val="00011267"/>
    <w:rsid w:val="00011574"/>
    <w:rsid w:val="000115CE"/>
    <w:rsid w:val="000116C1"/>
    <w:rsid w:val="00011BBC"/>
    <w:rsid w:val="00011C4C"/>
    <w:rsid w:val="00011C80"/>
    <w:rsid w:val="00011E82"/>
    <w:rsid w:val="00011EB6"/>
    <w:rsid w:val="00011F28"/>
    <w:rsid w:val="00011FF5"/>
    <w:rsid w:val="000120CB"/>
    <w:rsid w:val="00012215"/>
    <w:rsid w:val="00012219"/>
    <w:rsid w:val="0001222B"/>
    <w:rsid w:val="00012D23"/>
    <w:rsid w:val="0001356C"/>
    <w:rsid w:val="00013804"/>
    <w:rsid w:val="00013A09"/>
    <w:rsid w:val="00013F1B"/>
    <w:rsid w:val="000143B7"/>
    <w:rsid w:val="00014408"/>
    <w:rsid w:val="00014675"/>
    <w:rsid w:val="000146BF"/>
    <w:rsid w:val="00014822"/>
    <w:rsid w:val="000149C6"/>
    <w:rsid w:val="00014C5C"/>
    <w:rsid w:val="00014FE3"/>
    <w:rsid w:val="000151DC"/>
    <w:rsid w:val="000153D8"/>
    <w:rsid w:val="00015636"/>
    <w:rsid w:val="00015C97"/>
    <w:rsid w:val="00016045"/>
    <w:rsid w:val="00016082"/>
    <w:rsid w:val="00016433"/>
    <w:rsid w:val="00016972"/>
    <w:rsid w:val="00016F37"/>
    <w:rsid w:val="0001715F"/>
    <w:rsid w:val="00017334"/>
    <w:rsid w:val="0001751F"/>
    <w:rsid w:val="00017660"/>
    <w:rsid w:val="00017A07"/>
    <w:rsid w:val="00017B69"/>
    <w:rsid w:val="00017E93"/>
    <w:rsid w:val="0002010C"/>
    <w:rsid w:val="000203F9"/>
    <w:rsid w:val="00020432"/>
    <w:rsid w:val="00020D94"/>
    <w:rsid w:val="00021259"/>
    <w:rsid w:val="00021568"/>
    <w:rsid w:val="00021B43"/>
    <w:rsid w:val="00021C05"/>
    <w:rsid w:val="000220F7"/>
    <w:rsid w:val="00022998"/>
    <w:rsid w:val="00022CA7"/>
    <w:rsid w:val="00022D10"/>
    <w:rsid w:val="00022EAC"/>
    <w:rsid w:val="000230BE"/>
    <w:rsid w:val="00023362"/>
    <w:rsid w:val="0002362F"/>
    <w:rsid w:val="00023AFB"/>
    <w:rsid w:val="00023BC7"/>
    <w:rsid w:val="00024283"/>
    <w:rsid w:val="000242DC"/>
    <w:rsid w:val="00024560"/>
    <w:rsid w:val="00024B8C"/>
    <w:rsid w:val="000250CD"/>
    <w:rsid w:val="0002524B"/>
    <w:rsid w:val="00025807"/>
    <w:rsid w:val="000258E5"/>
    <w:rsid w:val="00026069"/>
    <w:rsid w:val="000260DB"/>
    <w:rsid w:val="00026C4A"/>
    <w:rsid w:val="00026D04"/>
    <w:rsid w:val="00026D9A"/>
    <w:rsid w:val="00026D9E"/>
    <w:rsid w:val="00027124"/>
    <w:rsid w:val="0002769F"/>
    <w:rsid w:val="00027B0E"/>
    <w:rsid w:val="00027CE3"/>
    <w:rsid w:val="00027FFC"/>
    <w:rsid w:val="000303D4"/>
    <w:rsid w:val="00030E5A"/>
    <w:rsid w:val="000315DE"/>
    <w:rsid w:val="00031817"/>
    <w:rsid w:val="0003188C"/>
    <w:rsid w:val="000318F7"/>
    <w:rsid w:val="00031BB4"/>
    <w:rsid w:val="00031C6F"/>
    <w:rsid w:val="00031FB7"/>
    <w:rsid w:val="00032136"/>
    <w:rsid w:val="0003260B"/>
    <w:rsid w:val="00032686"/>
    <w:rsid w:val="000328D4"/>
    <w:rsid w:val="00032969"/>
    <w:rsid w:val="00032C52"/>
    <w:rsid w:val="00033037"/>
    <w:rsid w:val="000334C6"/>
    <w:rsid w:val="000335D4"/>
    <w:rsid w:val="00033740"/>
    <w:rsid w:val="000337A3"/>
    <w:rsid w:val="00033B45"/>
    <w:rsid w:val="00034131"/>
    <w:rsid w:val="000341B4"/>
    <w:rsid w:val="000342DC"/>
    <w:rsid w:val="000345C2"/>
    <w:rsid w:val="00035017"/>
    <w:rsid w:val="000352D9"/>
    <w:rsid w:val="0003534D"/>
    <w:rsid w:val="000353DE"/>
    <w:rsid w:val="0003579C"/>
    <w:rsid w:val="00035D3A"/>
    <w:rsid w:val="00035FFA"/>
    <w:rsid w:val="00036426"/>
    <w:rsid w:val="00036585"/>
    <w:rsid w:val="0003662D"/>
    <w:rsid w:val="00036674"/>
    <w:rsid w:val="000368B3"/>
    <w:rsid w:val="00036A85"/>
    <w:rsid w:val="00036DB7"/>
    <w:rsid w:val="00036DE9"/>
    <w:rsid w:val="00036EDC"/>
    <w:rsid w:val="00036F94"/>
    <w:rsid w:val="00037195"/>
    <w:rsid w:val="0003731B"/>
    <w:rsid w:val="00037480"/>
    <w:rsid w:val="0003756F"/>
    <w:rsid w:val="00037887"/>
    <w:rsid w:val="00037AD8"/>
    <w:rsid w:val="00037AF4"/>
    <w:rsid w:val="00037FD7"/>
    <w:rsid w:val="000400B7"/>
    <w:rsid w:val="00040272"/>
    <w:rsid w:val="000405E7"/>
    <w:rsid w:val="00040856"/>
    <w:rsid w:val="00040AD0"/>
    <w:rsid w:val="00040B26"/>
    <w:rsid w:val="0004106D"/>
    <w:rsid w:val="00041205"/>
    <w:rsid w:val="000414D7"/>
    <w:rsid w:val="00041578"/>
    <w:rsid w:val="0004177B"/>
    <w:rsid w:val="00041847"/>
    <w:rsid w:val="00041848"/>
    <w:rsid w:val="00041997"/>
    <w:rsid w:val="000424D0"/>
    <w:rsid w:val="00042720"/>
    <w:rsid w:val="00042962"/>
    <w:rsid w:val="00042989"/>
    <w:rsid w:val="00042C1B"/>
    <w:rsid w:val="00042FB6"/>
    <w:rsid w:val="00043526"/>
    <w:rsid w:val="00043635"/>
    <w:rsid w:val="000437B0"/>
    <w:rsid w:val="00043919"/>
    <w:rsid w:val="0004439F"/>
    <w:rsid w:val="000445CC"/>
    <w:rsid w:val="00044CA1"/>
    <w:rsid w:val="00044FBA"/>
    <w:rsid w:val="000452D4"/>
    <w:rsid w:val="00045476"/>
    <w:rsid w:val="000458F3"/>
    <w:rsid w:val="00045944"/>
    <w:rsid w:val="000459CF"/>
    <w:rsid w:val="00045EFE"/>
    <w:rsid w:val="00046556"/>
    <w:rsid w:val="00046783"/>
    <w:rsid w:val="00046C0F"/>
    <w:rsid w:val="00047006"/>
    <w:rsid w:val="0004749C"/>
    <w:rsid w:val="0004764B"/>
    <w:rsid w:val="000479DD"/>
    <w:rsid w:val="00047D40"/>
    <w:rsid w:val="00047D46"/>
    <w:rsid w:val="00050079"/>
    <w:rsid w:val="000502E9"/>
    <w:rsid w:val="00050406"/>
    <w:rsid w:val="00050876"/>
    <w:rsid w:val="00050943"/>
    <w:rsid w:val="00050AD9"/>
    <w:rsid w:val="000512CD"/>
    <w:rsid w:val="000515C3"/>
    <w:rsid w:val="000516EB"/>
    <w:rsid w:val="00051917"/>
    <w:rsid w:val="00051D5B"/>
    <w:rsid w:val="000528B0"/>
    <w:rsid w:val="00052D07"/>
    <w:rsid w:val="00052D6F"/>
    <w:rsid w:val="00052DE5"/>
    <w:rsid w:val="00053002"/>
    <w:rsid w:val="000531D3"/>
    <w:rsid w:val="00053438"/>
    <w:rsid w:val="00053524"/>
    <w:rsid w:val="00053850"/>
    <w:rsid w:val="000541BE"/>
    <w:rsid w:val="00054303"/>
    <w:rsid w:val="00054B68"/>
    <w:rsid w:val="00054C06"/>
    <w:rsid w:val="00054E27"/>
    <w:rsid w:val="00054E7D"/>
    <w:rsid w:val="00054EF0"/>
    <w:rsid w:val="00055B29"/>
    <w:rsid w:val="00055CF9"/>
    <w:rsid w:val="00055F99"/>
    <w:rsid w:val="000560D1"/>
    <w:rsid w:val="00056218"/>
    <w:rsid w:val="00056403"/>
    <w:rsid w:val="00056705"/>
    <w:rsid w:val="00056C68"/>
    <w:rsid w:val="00057142"/>
    <w:rsid w:val="0005714C"/>
    <w:rsid w:val="00057304"/>
    <w:rsid w:val="0005796E"/>
    <w:rsid w:val="000579B5"/>
    <w:rsid w:val="00057B2B"/>
    <w:rsid w:val="00057E62"/>
    <w:rsid w:val="00057E7A"/>
    <w:rsid w:val="000605C3"/>
    <w:rsid w:val="000605F8"/>
    <w:rsid w:val="00060740"/>
    <w:rsid w:val="0006089C"/>
    <w:rsid w:val="00060F21"/>
    <w:rsid w:val="0006115E"/>
    <w:rsid w:val="000612A7"/>
    <w:rsid w:val="000612DC"/>
    <w:rsid w:val="0006130E"/>
    <w:rsid w:val="00061469"/>
    <w:rsid w:val="000617F1"/>
    <w:rsid w:val="00061814"/>
    <w:rsid w:val="00061A91"/>
    <w:rsid w:val="00061C8A"/>
    <w:rsid w:val="00061D59"/>
    <w:rsid w:val="00062041"/>
    <w:rsid w:val="0006218B"/>
    <w:rsid w:val="000623B6"/>
    <w:rsid w:val="0006261A"/>
    <w:rsid w:val="00062862"/>
    <w:rsid w:val="00062C1E"/>
    <w:rsid w:val="00062F6C"/>
    <w:rsid w:val="00063037"/>
    <w:rsid w:val="000636FC"/>
    <w:rsid w:val="0006372F"/>
    <w:rsid w:val="000637CB"/>
    <w:rsid w:val="00063F6D"/>
    <w:rsid w:val="00064049"/>
    <w:rsid w:val="00064358"/>
    <w:rsid w:val="000643A5"/>
    <w:rsid w:val="000647FB"/>
    <w:rsid w:val="00064A1D"/>
    <w:rsid w:val="00064FB1"/>
    <w:rsid w:val="00065049"/>
    <w:rsid w:val="0006541E"/>
    <w:rsid w:val="0006558E"/>
    <w:rsid w:val="0006568A"/>
    <w:rsid w:val="000656B0"/>
    <w:rsid w:val="00065E51"/>
    <w:rsid w:val="000664E3"/>
    <w:rsid w:val="000665FA"/>
    <w:rsid w:val="000666A2"/>
    <w:rsid w:val="000669A5"/>
    <w:rsid w:val="00066B64"/>
    <w:rsid w:val="00066C04"/>
    <w:rsid w:val="00066CA5"/>
    <w:rsid w:val="00066FBA"/>
    <w:rsid w:val="00067454"/>
    <w:rsid w:val="000674E8"/>
    <w:rsid w:val="00067863"/>
    <w:rsid w:val="00067E7F"/>
    <w:rsid w:val="00070085"/>
    <w:rsid w:val="0007011A"/>
    <w:rsid w:val="000703EA"/>
    <w:rsid w:val="00070775"/>
    <w:rsid w:val="00070930"/>
    <w:rsid w:val="00070971"/>
    <w:rsid w:val="00070B05"/>
    <w:rsid w:val="00070B64"/>
    <w:rsid w:val="00070CFB"/>
    <w:rsid w:val="00070F9E"/>
    <w:rsid w:val="00071034"/>
    <w:rsid w:val="00071907"/>
    <w:rsid w:val="00071A3B"/>
    <w:rsid w:val="00071B34"/>
    <w:rsid w:val="000720B5"/>
    <w:rsid w:val="0007216C"/>
    <w:rsid w:val="000721AD"/>
    <w:rsid w:val="000725A6"/>
    <w:rsid w:val="00072C31"/>
    <w:rsid w:val="00072CCD"/>
    <w:rsid w:val="00072D09"/>
    <w:rsid w:val="00073396"/>
    <w:rsid w:val="00073533"/>
    <w:rsid w:val="00073535"/>
    <w:rsid w:val="00073677"/>
    <w:rsid w:val="00073B0C"/>
    <w:rsid w:val="00073B12"/>
    <w:rsid w:val="00073D04"/>
    <w:rsid w:val="00073D22"/>
    <w:rsid w:val="00073D61"/>
    <w:rsid w:val="00073DFA"/>
    <w:rsid w:val="000747B4"/>
    <w:rsid w:val="000748E0"/>
    <w:rsid w:val="0007490D"/>
    <w:rsid w:val="00074A24"/>
    <w:rsid w:val="00074D86"/>
    <w:rsid w:val="000753CB"/>
    <w:rsid w:val="0007540D"/>
    <w:rsid w:val="00075659"/>
    <w:rsid w:val="000757F0"/>
    <w:rsid w:val="00075CFB"/>
    <w:rsid w:val="00076A9A"/>
    <w:rsid w:val="0007709E"/>
    <w:rsid w:val="00077386"/>
    <w:rsid w:val="00077477"/>
    <w:rsid w:val="0007753D"/>
    <w:rsid w:val="000778EE"/>
    <w:rsid w:val="000779AA"/>
    <w:rsid w:val="000779D6"/>
    <w:rsid w:val="00077D6D"/>
    <w:rsid w:val="000800F2"/>
    <w:rsid w:val="00080572"/>
    <w:rsid w:val="00080715"/>
    <w:rsid w:val="00080CD5"/>
    <w:rsid w:val="00080FD1"/>
    <w:rsid w:val="000813A2"/>
    <w:rsid w:val="0008163A"/>
    <w:rsid w:val="00081B84"/>
    <w:rsid w:val="00081D51"/>
    <w:rsid w:val="00082044"/>
    <w:rsid w:val="00082A7F"/>
    <w:rsid w:val="0008311C"/>
    <w:rsid w:val="0008319F"/>
    <w:rsid w:val="0008333B"/>
    <w:rsid w:val="000833BE"/>
    <w:rsid w:val="000833E0"/>
    <w:rsid w:val="000835F6"/>
    <w:rsid w:val="00083A8E"/>
    <w:rsid w:val="00083B89"/>
    <w:rsid w:val="00083CF7"/>
    <w:rsid w:val="000848F5"/>
    <w:rsid w:val="00084BA0"/>
    <w:rsid w:val="00084C00"/>
    <w:rsid w:val="00084D77"/>
    <w:rsid w:val="00084DF5"/>
    <w:rsid w:val="00084FF0"/>
    <w:rsid w:val="00085122"/>
    <w:rsid w:val="00085230"/>
    <w:rsid w:val="00085A0C"/>
    <w:rsid w:val="00085F69"/>
    <w:rsid w:val="000863C6"/>
    <w:rsid w:val="000867F7"/>
    <w:rsid w:val="00086930"/>
    <w:rsid w:val="00086CA9"/>
    <w:rsid w:val="000871A3"/>
    <w:rsid w:val="000877C1"/>
    <w:rsid w:val="00087B40"/>
    <w:rsid w:val="00087C04"/>
    <w:rsid w:val="00087CAB"/>
    <w:rsid w:val="00087D4F"/>
    <w:rsid w:val="00087EF8"/>
    <w:rsid w:val="000901BE"/>
    <w:rsid w:val="00090238"/>
    <w:rsid w:val="000905CC"/>
    <w:rsid w:val="00090716"/>
    <w:rsid w:val="00090790"/>
    <w:rsid w:val="00090BB2"/>
    <w:rsid w:val="00090BD8"/>
    <w:rsid w:val="00091071"/>
    <w:rsid w:val="00091137"/>
    <w:rsid w:val="00091565"/>
    <w:rsid w:val="000915DC"/>
    <w:rsid w:val="000917D0"/>
    <w:rsid w:val="000919B3"/>
    <w:rsid w:val="0009213D"/>
    <w:rsid w:val="000927B0"/>
    <w:rsid w:val="0009298E"/>
    <w:rsid w:val="00093146"/>
    <w:rsid w:val="00093168"/>
    <w:rsid w:val="00093459"/>
    <w:rsid w:val="000937BF"/>
    <w:rsid w:val="000938F1"/>
    <w:rsid w:val="00093BDC"/>
    <w:rsid w:val="00093F19"/>
    <w:rsid w:val="0009434A"/>
    <w:rsid w:val="0009443F"/>
    <w:rsid w:val="00094A17"/>
    <w:rsid w:val="00094E04"/>
    <w:rsid w:val="000952AB"/>
    <w:rsid w:val="000954A2"/>
    <w:rsid w:val="000955F5"/>
    <w:rsid w:val="00095855"/>
    <w:rsid w:val="000960C1"/>
    <w:rsid w:val="0009622D"/>
    <w:rsid w:val="000962EB"/>
    <w:rsid w:val="0009638D"/>
    <w:rsid w:val="000963A7"/>
    <w:rsid w:val="0009675C"/>
    <w:rsid w:val="000967FC"/>
    <w:rsid w:val="00096C34"/>
    <w:rsid w:val="0009741E"/>
    <w:rsid w:val="0009742E"/>
    <w:rsid w:val="00097488"/>
    <w:rsid w:val="0009768E"/>
    <w:rsid w:val="000979B8"/>
    <w:rsid w:val="000A022F"/>
    <w:rsid w:val="000A08A3"/>
    <w:rsid w:val="000A0AEA"/>
    <w:rsid w:val="000A0BAE"/>
    <w:rsid w:val="000A0D0D"/>
    <w:rsid w:val="000A1705"/>
    <w:rsid w:val="000A1768"/>
    <w:rsid w:val="000A1897"/>
    <w:rsid w:val="000A1AB0"/>
    <w:rsid w:val="000A1CE1"/>
    <w:rsid w:val="000A1D91"/>
    <w:rsid w:val="000A1EDB"/>
    <w:rsid w:val="000A2128"/>
    <w:rsid w:val="000A28FA"/>
    <w:rsid w:val="000A2ACA"/>
    <w:rsid w:val="000A2B8F"/>
    <w:rsid w:val="000A2C56"/>
    <w:rsid w:val="000A31C7"/>
    <w:rsid w:val="000A322A"/>
    <w:rsid w:val="000A37DD"/>
    <w:rsid w:val="000A3984"/>
    <w:rsid w:val="000A39E5"/>
    <w:rsid w:val="000A3E15"/>
    <w:rsid w:val="000A3E64"/>
    <w:rsid w:val="000A4181"/>
    <w:rsid w:val="000A4355"/>
    <w:rsid w:val="000A435E"/>
    <w:rsid w:val="000A4BF1"/>
    <w:rsid w:val="000A4E62"/>
    <w:rsid w:val="000A4ED4"/>
    <w:rsid w:val="000A4F23"/>
    <w:rsid w:val="000A5052"/>
    <w:rsid w:val="000A5233"/>
    <w:rsid w:val="000A52B8"/>
    <w:rsid w:val="000A5731"/>
    <w:rsid w:val="000A58E7"/>
    <w:rsid w:val="000A5B5D"/>
    <w:rsid w:val="000A5E70"/>
    <w:rsid w:val="000A5F0D"/>
    <w:rsid w:val="000A5F85"/>
    <w:rsid w:val="000A6271"/>
    <w:rsid w:val="000A645B"/>
    <w:rsid w:val="000A698B"/>
    <w:rsid w:val="000A6D84"/>
    <w:rsid w:val="000A70C4"/>
    <w:rsid w:val="000A70FE"/>
    <w:rsid w:val="000A7315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6"/>
    <w:rsid w:val="000B090D"/>
    <w:rsid w:val="000B0D88"/>
    <w:rsid w:val="000B0FD6"/>
    <w:rsid w:val="000B132F"/>
    <w:rsid w:val="000B17D9"/>
    <w:rsid w:val="000B1814"/>
    <w:rsid w:val="000B1997"/>
    <w:rsid w:val="000B1DEE"/>
    <w:rsid w:val="000B2956"/>
    <w:rsid w:val="000B3091"/>
    <w:rsid w:val="000B3421"/>
    <w:rsid w:val="000B3C28"/>
    <w:rsid w:val="000B44EF"/>
    <w:rsid w:val="000B4B62"/>
    <w:rsid w:val="000B4D92"/>
    <w:rsid w:val="000B523C"/>
    <w:rsid w:val="000B535E"/>
    <w:rsid w:val="000B569C"/>
    <w:rsid w:val="000B58BE"/>
    <w:rsid w:val="000B5904"/>
    <w:rsid w:val="000B5A23"/>
    <w:rsid w:val="000B608E"/>
    <w:rsid w:val="000B60A1"/>
    <w:rsid w:val="000B60D8"/>
    <w:rsid w:val="000B60F5"/>
    <w:rsid w:val="000B626F"/>
    <w:rsid w:val="000B65F3"/>
    <w:rsid w:val="000B6663"/>
    <w:rsid w:val="000B690C"/>
    <w:rsid w:val="000B693E"/>
    <w:rsid w:val="000B7556"/>
    <w:rsid w:val="000B76C1"/>
    <w:rsid w:val="000B7D03"/>
    <w:rsid w:val="000B7D0A"/>
    <w:rsid w:val="000C0814"/>
    <w:rsid w:val="000C0899"/>
    <w:rsid w:val="000C0A7C"/>
    <w:rsid w:val="000C0AFB"/>
    <w:rsid w:val="000C0DEA"/>
    <w:rsid w:val="000C111E"/>
    <w:rsid w:val="000C13DF"/>
    <w:rsid w:val="000C1B1B"/>
    <w:rsid w:val="000C2226"/>
    <w:rsid w:val="000C23D5"/>
    <w:rsid w:val="000C2847"/>
    <w:rsid w:val="000C2BB4"/>
    <w:rsid w:val="000C2F71"/>
    <w:rsid w:val="000C3041"/>
    <w:rsid w:val="000C32C2"/>
    <w:rsid w:val="000C3651"/>
    <w:rsid w:val="000C3A6E"/>
    <w:rsid w:val="000C3C18"/>
    <w:rsid w:val="000C3C46"/>
    <w:rsid w:val="000C3ED9"/>
    <w:rsid w:val="000C406F"/>
    <w:rsid w:val="000C423C"/>
    <w:rsid w:val="000C4506"/>
    <w:rsid w:val="000C4731"/>
    <w:rsid w:val="000C4A97"/>
    <w:rsid w:val="000C4D44"/>
    <w:rsid w:val="000C4E61"/>
    <w:rsid w:val="000C4FD5"/>
    <w:rsid w:val="000C54FC"/>
    <w:rsid w:val="000C558B"/>
    <w:rsid w:val="000C64E6"/>
    <w:rsid w:val="000C68BE"/>
    <w:rsid w:val="000C6C10"/>
    <w:rsid w:val="000C700E"/>
    <w:rsid w:val="000C72D1"/>
    <w:rsid w:val="000C79B4"/>
    <w:rsid w:val="000C79F9"/>
    <w:rsid w:val="000C7DE0"/>
    <w:rsid w:val="000D010B"/>
    <w:rsid w:val="000D0386"/>
    <w:rsid w:val="000D049D"/>
    <w:rsid w:val="000D063A"/>
    <w:rsid w:val="000D0E0A"/>
    <w:rsid w:val="000D0F61"/>
    <w:rsid w:val="000D1377"/>
    <w:rsid w:val="000D1807"/>
    <w:rsid w:val="000D1C6F"/>
    <w:rsid w:val="000D2241"/>
    <w:rsid w:val="000D22A7"/>
    <w:rsid w:val="000D2321"/>
    <w:rsid w:val="000D2547"/>
    <w:rsid w:val="000D298C"/>
    <w:rsid w:val="000D2D82"/>
    <w:rsid w:val="000D325D"/>
    <w:rsid w:val="000D3B2C"/>
    <w:rsid w:val="000D3C05"/>
    <w:rsid w:val="000D3DF8"/>
    <w:rsid w:val="000D3FAE"/>
    <w:rsid w:val="000D4336"/>
    <w:rsid w:val="000D437D"/>
    <w:rsid w:val="000D4AC9"/>
    <w:rsid w:val="000D57CD"/>
    <w:rsid w:val="000D5B86"/>
    <w:rsid w:val="000D5C0C"/>
    <w:rsid w:val="000D5D77"/>
    <w:rsid w:val="000D6064"/>
    <w:rsid w:val="000D65C4"/>
    <w:rsid w:val="000D665D"/>
    <w:rsid w:val="000D69A4"/>
    <w:rsid w:val="000D6B0D"/>
    <w:rsid w:val="000D6D4F"/>
    <w:rsid w:val="000D726F"/>
    <w:rsid w:val="000D7466"/>
    <w:rsid w:val="000D776B"/>
    <w:rsid w:val="000D7871"/>
    <w:rsid w:val="000D789B"/>
    <w:rsid w:val="000D7AAE"/>
    <w:rsid w:val="000D7C2D"/>
    <w:rsid w:val="000D7D73"/>
    <w:rsid w:val="000D7DFA"/>
    <w:rsid w:val="000E0105"/>
    <w:rsid w:val="000E0430"/>
    <w:rsid w:val="000E05AC"/>
    <w:rsid w:val="000E09FE"/>
    <w:rsid w:val="000E0ED2"/>
    <w:rsid w:val="000E154E"/>
    <w:rsid w:val="000E15A4"/>
    <w:rsid w:val="000E1693"/>
    <w:rsid w:val="000E17EB"/>
    <w:rsid w:val="000E186C"/>
    <w:rsid w:val="000E209D"/>
    <w:rsid w:val="000E2156"/>
    <w:rsid w:val="000E22DD"/>
    <w:rsid w:val="000E231E"/>
    <w:rsid w:val="000E2358"/>
    <w:rsid w:val="000E37F0"/>
    <w:rsid w:val="000E382B"/>
    <w:rsid w:val="000E38D1"/>
    <w:rsid w:val="000E3980"/>
    <w:rsid w:val="000E3B36"/>
    <w:rsid w:val="000E3E2E"/>
    <w:rsid w:val="000E3EEF"/>
    <w:rsid w:val="000E3EF1"/>
    <w:rsid w:val="000E41B3"/>
    <w:rsid w:val="000E41F0"/>
    <w:rsid w:val="000E42BB"/>
    <w:rsid w:val="000E46AF"/>
    <w:rsid w:val="000E46B2"/>
    <w:rsid w:val="000E4862"/>
    <w:rsid w:val="000E50A6"/>
    <w:rsid w:val="000E5151"/>
    <w:rsid w:val="000E5186"/>
    <w:rsid w:val="000E572A"/>
    <w:rsid w:val="000E5FE6"/>
    <w:rsid w:val="000E64C0"/>
    <w:rsid w:val="000E6528"/>
    <w:rsid w:val="000E6687"/>
    <w:rsid w:val="000E6937"/>
    <w:rsid w:val="000E6E03"/>
    <w:rsid w:val="000E6FC4"/>
    <w:rsid w:val="000E767F"/>
    <w:rsid w:val="000E77B4"/>
    <w:rsid w:val="000E77F9"/>
    <w:rsid w:val="000F0028"/>
    <w:rsid w:val="000F01D6"/>
    <w:rsid w:val="000F09D8"/>
    <w:rsid w:val="000F0A36"/>
    <w:rsid w:val="000F0F38"/>
    <w:rsid w:val="000F12C9"/>
    <w:rsid w:val="000F1477"/>
    <w:rsid w:val="000F198F"/>
    <w:rsid w:val="000F21C3"/>
    <w:rsid w:val="000F24BF"/>
    <w:rsid w:val="000F25F5"/>
    <w:rsid w:val="000F301C"/>
    <w:rsid w:val="000F325B"/>
    <w:rsid w:val="000F365D"/>
    <w:rsid w:val="000F39AB"/>
    <w:rsid w:val="000F3C5C"/>
    <w:rsid w:val="000F3FA1"/>
    <w:rsid w:val="000F4012"/>
    <w:rsid w:val="000F426B"/>
    <w:rsid w:val="000F46B7"/>
    <w:rsid w:val="000F4E5C"/>
    <w:rsid w:val="000F4FA4"/>
    <w:rsid w:val="000F4FF8"/>
    <w:rsid w:val="000F5515"/>
    <w:rsid w:val="000F560F"/>
    <w:rsid w:val="000F57A5"/>
    <w:rsid w:val="000F5B85"/>
    <w:rsid w:val="000F5E41"/>
    <w:rsid w:val="000F6238"/>
    <w:rsid w:val="000F6277"/>
    <w:rsid w:val="000F629F"/>
    <w:rsid w:val="000F62A6"/>
    <w:rsid w:val="000F65F0"/>
    <w:rsid w:val="000F6C7F"/>
    <w:rsid w:val="000F72B0"/>
    <w:rsid w:val="000F74A4"/>
    <w:rsid w:val="000F74AB"/>
    <w:rsid w:val="000F76CE"/>
    <w:rsid w:val="000F7D9D"/>
    <w:rsid w:val="000F7E5A"/>
    <w:rsid w:val="000F7FB4"/>
    <w:rsid w:val="001000C4"/>
    <w:rsid w:val="0010017A"/>
    <w:rsid w:val="00100701"/>
    <w:rsid w:val="00100840"/>
    <w:rsid w:val="00100A3F"/>
    <w:rsid w:val="00100A53"/>
    <w:rsid w:val="00100DB0"/>
    <w:rsid w:val="00100F09"/>
    <w:rsid w:val="0010119F"/>
    <w:rsid w:val="001011CB"/>
    <w:rsid w:val="001012DD"/>
    <w:rsid w:val="00101E8C"/>
    <w:rsid w:val="0010211D"/>
    <w:rsid w:val="00102376"/>
    <w:rsid w:val="00102385"/>
    <w:rsid w:val="001023E5"/>
    <w:rsid w:val="00102CFD"/>
    <w:rsid w:val="00102DE1"/>
    <w:rsid w:val="00102F09"/>
    <w:rsid w:val="00102F45"/>
    <w:rsid w:val="00102F78"/>
    <w:rsid w:val="001034AC"/>
    <w:rsid w:val="00103718"/>
    <w:rsid w:val="001037AE"/>
    <w:rsid w:val="001038B9"/>
    <w:rsid w:val="00103B43"/>
    <w:rsid w:val="00103B74"/>
    <w:rsid w:val="00103E6B"/>
    <w:rsid w:val="00104775"/>
    <w:rsid w:val="00104B70"/>
    <w:rsid w:val="00104C2D"/>
    <w:rsid w:val="00104C9A"/>
    <w:rsid w:val="00104D96"/>
    <w:rsid w:val="00104DFB"/>
    <w:rsid w:val="00105390"/>
    <w:rsid w:val="00105A43"/>
    <w:rsid w:val="00105BB2"/>
    <w:rsid w:val="00105BEC"/>
    <w:rsid w:val="00105DA8"/>
    <w:rsid w:val="00105E6E"/>
    <w:rsid w:val="001068C7"/>
    <w:rsid w:val="00106A45"/>
    <w:rsid w:val="00106C89"/>
    <w:rsid w:val="00106D22"/>
    <w:rsid w:val="00107011"/>
    <w:rsid w:val="00107696"/>
    <w:rsid w:val="001076B8"/>
    <w:rsid w:val="001076E7"/>
    <w:rsid w:val="00107BFE"/>
    <w:rsid w:val="00107F75"/>
    <w:rsid w:val="001101A3"/>
    <w:rsid w:val="00110663"/>
    <w:rsid w:val="00110824"/>
    <w:rsid w:val="00110952"/>
    <w:rsid w:val="00110F26"/>
    <w:rsid w:val="001111C1"/>
    <w:rsid w:val="001112A4"/>
    <w:rsid w:val="001114BC"/>
    <w:rsid w:val="00111954"/>
    <w:rsid w:val="0011199F"/>
    <w:rsid w:val="001119A3"/>
    <w:rsid w:val="00111CCF"/>
    <w:rsid w:val="00112022"/>
    <w:rsid w:val="00112065"/>
    <w:rsid w:val="00112472"/>
    <w:rsid w:val="00112703"/>
    <w:rsid w:val="00112A43"/>
    <w:rsid w:val="00112AAC"/>
    <w:rsid w:val="00112DF2"/>
    <w:rsid w:val="0011307B"/>
    <w:rsid w:val="00113402"/>
    <w:rsid w:val="00113BF8"/>
    <w:rsid w:val="0011423D"/>
    <w:rsid w:val="001142C7"/>
    <w:rsid w:val="00114602"/>
    <w:rsid w:val="0011461C"/>
    <w:rsid w:val="0011484F"/>
    <w:rsid w:val="00114A8D"/>
    <w:rsid w:val="00114AAE"/>
    <w:rsid w:val="00114AF6"/>
    <w:rsid w:val="00114C45"/>
    <w:rsid w:val="00115393"/>
    <w:rsid w:val="00115B4D"/>
    <w:rsid w:val="00115E92"/>
    <w:rsid w:val="00115EA7"/>
    <w:rsid w:val="001163DD"/>
    <w:rsid w:val="00117175"/>
    <w:rsid w:val="0011727E"/>
    <w:rsid w:val="0011731D"/>
    <w:rsid w:val="001173EC"/>
    <w:rsid w:val="001176A6"/>
    <w:rsid w:val="00117BCE"/>
    <w:rsid w:val="00117BEC"/>
    <w:rsid w:val="00117D08"/>
    <w:rsid w:val="00117D5A"/>
    <w:rsid w:val="00117DB1"/>
    <w:rsid w:val="00117F0B"/>
    <w:rsid w:val="00120558"/>
    <w:rsid w:val="00120641"/>
    <w:rsid w:val="00120AF1"/>
    <w:rsid w:val="00120BCA"/>
    <w:rsid w:val="00120DE8"/>
    <w:rsid w:val="0012121F"/>
    <w:rsid w:val="00121285"/>
    <w:rsid w:val="001219AD"/>
    <w:rsid w:val="00121BC7"/>
    <w:rsid w:val="00121F15"/>
    <w:rsid w:val="001221F6"/>
    <w:rsid w:val="00122513"/>
    <w:rsid w:val="00122765"/>
    <w:rsid w:val="00122940"/>
    <w:rsid w:val="00122A1E"/>
    <w:rsid w:val="00122CE5"/>
    <w:rsid w:val="00122F03"/>
    <w:rsid w:val="00122FFB"/>
    <w:rsid w:val="001239D3"/>
    <w:rsid w:val="00123B50"/>
    <w:rsid w:val="00123D21"/>
    <w:rsid w:val="00123D5A"/>
    <w:rsid w:val="00123F4E"/>
    <w:rsid w:val="00123FCC"/>
    <w:rsid w:val="00124387"/>
    <w:rsid w:val="00124649"/>
    <w:rsid w:val="00124AEF"/>
    <w:rsid w:val="00124E86"/>
    <w:rsid w:val="001251DB"/>
    <w:rsid w:val="001251EC"/>
    <w:rsid w:val="0012532A"/>
    <w:rsid w:val="001255D6"/>
    <w:rsid w:val="00125A02"/>
    <w:rsid w:val="00125EE2"/>
    <w:rsid w:val="00125FBA"/>
    <w:rsid w:val="00126143"/>
    <w:rsid w:val="001261E9"/>
    <w:rsid w:val="001266C6"/>
    <w:rsid w:val="0012681C"/>
    <w:rsid w:val="00126AE3"/>
    <w:rsid w:val="00126EEC"/>
    <w:rsid w:val="001270A5"/>
    <w:rsid w:val="001272D6"/>
    <w:rsid w:val="00127592"/>
    <w:rsid w:val="00127BFE"/>
    <w:rsid w:val="00127CCC"/>
    <w:rsid w:val="00127F3B"/>
    <w:rsid w:val="00130018"/>
    <w:rsid w:val="001300F9"/>
    <w:rsid w:val="001304FA"/>
    <w:rsid w:val="00130543"/>
    <w:rsid w:val="00130591"/>
    <w:rsid w:val="00130715"/>
    <w:rsid w:val="00130DCE"/>
    <w:rsid w:val="00130E69"/>
    <w:rsid w:val="001310F2"/>
    <w:rsid w:val="0013112E"/>
    <w:rsid w:val="001311FA"/>
    <w:rsid w:val="00131397"/>
    <w:rsid w:val="001313DF"/>
    <w:rsid w:val="00131E32"/>
    <w:rsid w:val="00132824"/>
    <w:rsid w:val="00132B80"/>
    <w:rsid w:val="00132FFE"/>
    <w:rsid w:val="0013329A"/>
    <w:rsid w:val="0013357D"/>
    <w:rsid w:val="00133802"/>
    <w:rsid w:val="00133AAB"/>
    <w:rsid w:val="0013438A"/>
    <w:rsid w:val="0013456D"/>
    <w:rsid w:val="00135248"/>
    <w:rsid w:val="0013618E"/>
    <w:rsid w:val="001361BD"/>
    <w:rsid w:val="001364F2"/>
    <w:rsid w:val="001369F8"/>
    <w:rsid w:val="001378A4"/>
    <w:rsid w:val="00137972"/>
    <w:rsid w:val="00137E34"/>
    <w:rsid w:val="001401CE"/>
    <w:rsid w:val="001405A8"/>
    <w:rsid w:val="00140A93"/>
    <w:rsid w:val="00140BAA"/>
    <w:rsid w:val="00141713"/>
    <w:rsid w:val="00141A33"/>
    <w:rsid w:val="00141AA6"/>
    <w:rsid w:val="00141D01"/>
    <w:rsid w:val="00141D67"/>
    <w:rsid w:val="0014232B"/>
    <w:rsid w:val="001425CA"/>
    <w:rsid w:val="0014260D"/>
    <w:rsid w:val="001426A3"/>
    <w:rsid w:val="001426E4"/>
    <w:rsid w:val="0014290F"/>
    <w:rsid w:val="00142993"/>
    <w:rsid w:val="00142A30"/>
    <w:rsid w:val="00142CE9"/>
    <w:rsid w:val="00142E16"/>
    <w:rsid w:val="0014335C"/>
    <w:rsid w:val="0014359A"/>
    <w:rsid w:val="001435A9"/>
    <w:rsid w:val="00143C47"/>
    <w:rsid w:val="00143F42"/>
    <w:rsid w:val="001442E3"/>
    <w:rsid w:val="00144524"/>
    <w:rsid w:val="00144954"/>
    <w:rsid w:val="00144C3C"/>
    <w:rsid w:val="00144E6C"/>
    <w:rsid w:val="00145283"/>
    <w:rsid w:val="00145567"/>
    <w:rsid w:val="00145733"/>
    <w:rsid w:val="0014574E"/>
    <w:rsid w:val="00145A27"/>
    <w:rsid w:val="00145E20"/>
    <w:rsid w:val="00145F81"/>
    <w:rsid w:val="00145FC5"/>
    <w:rsid w:val="001461D1"/>
    <w:rsid w:val="00146932"/>
    <w:rsid w:val="00146C92"/>
    <w:rsid w:val="00146D91"/>
    <w:rsid w:val="0014722A"/>
    <w:rsid w:val="001473E4"/>
    <w:rsid w:val="00147F17"/>
    <w:rsid w:val="0015025C"/>
    <w:rsid w:val="00150911"/>
    <w:rsid w:val="00150EEB"/>
    <w:rsid w:val="001513C7"/>
    <w:rsid w:val="001515F1"/>
    <w:rsid w:val="0015188D"/>
    <w:rsid w:val="001518E4"/>
    <w:rsid w:val="00151AF9"/>
    <w:rsid w:val="00151C96"/>
    <w:rsid w:val="00151D18"/>
    <w:rsid w:val="00151D9B"/>
    <w:rsid w:val="0015215D"/>
    <w:rsid w:val="00152205"/>
    <w:rsid w:val="0015233E"/>
    <w:rsid w:val="0015236F"/>
    <w:rsid w:val="00152591"/>
    <w:rsid w:val="00152C44"/>
    <w:rsid w:val="00152FC8"/>
    <w:rsid w:val="0015317A"/>
    <w:rsid w:val="00154057"/>
    <w:rsid w:val="00154213"/>
    <w:rsid w:val="0015432E"/>
    <w:rsid w:val="00154974"/>
    <w:rsid w:val="001549D1"/>
    <w:rsid w:val="00154CA4"/>
    <w:rsid w:val="00155A67"/>
    <w:rsid w:val="00155EC3"/>
    <w:rsid w:val="00155FE1"/>
    <w:rsid w:val="001562DA"/>
    <w:rsid w:val="001564E2"/>
    <w:rsid w:val="0015660F"/>
    <w:rsid w:val="001567E4"/>
    <w:rsid w:val="00156D4D"/>
    <w:rsid w:val="00156D7C"/>
    <w:rsid w:val="00156EEE"/>
    <w:rsid w:val="00157085"/>
    <w:rsid w:val="0015718C"/>
    <w:rsid w:val="00157285"/>
    <w:rsid w:val="00157710"/>
    <w:rsid w:val="00157CFB"/>
    <w:rsid w:val="001600A3"/>
    <w:rsid w:val="001608E4"/>
    <w:rsid w:val="00160BF4"/>
    <w:rsid w:val="00160D04"/>
    <w:rsid w:val="00160FEB"/>
    <w:rsid w:val="00161387"/>
    <w:rsid w:val="0016140C"/>
    <w:rsid w:val="00161B60"/>
    <w:rsid w:val="00161FB9"/>
    <w:rsid w:val="00162042"/>
    <w:rsid w:val="0016232E"/>
    <w:rsid w:val="00162385"/>
    <w:rsid w:val="00162405"/>
    <w:rsid w:val="00162449"/>
    <w:rsid w:val="00162850"/>
    <w:rsid w:val="001628F9"/>
    <w:rsid w:val="00162BE3"/>
    <w:rsid w:val="00162D04"/>
    <w:rsid w:val="00162EEB"/>
    <w:rsid w:val="0016318D"/>
    <w:rsid w:val="00163267"/>
    <w:rsid w:val="0016354D"/>
    <w:rsid w:val="001638EA"/>
    <w:rsid w:val="001639D0"/>
    <w:rsid w:val="00163ED2"/>
    <w:rsid w:val="00163FAC"/>
    <w:rsid w:val="00163FBA"/>
    <w:rsid w:val="00164160"/>
    <w:rsid w:val="00164817"/>
    <w:rsid w:val="001648D2"/>
    <w:rsid w:val="001649B6"/>
    <w:rsid w:val="00164A6C"/>
    <w:rsid w:val="00164B3C"/>
    <w:rsid w:val="00164C8E"/>
    <w:rsid w:val="00164C98"/>
    <w:rsid w:val="001651FA"/>
    <w:rsid w:val="00165992"/>
    <w:rsid w:val="001659D6"/>
    <w:rsid w:val="00165CD5"/>
    <w:rsid w:val="0016600C"/>
    <w:rsid w:val="00166122"/>
    <w:rsid w:val="00166152"/>
    <w:rsid w:val="00166DA1"/>
    <w:rsid w:val="00166EBD"/>
    <w:rsid w:val="00167069"/>
    <w:rsid w:val="00167298"/>
    <w:rsid w:val="00167D1B"/>
    <w:rsid w:val="00167DF3"/>
    <w:rsid w:val="001701FD"/>
    <w:rsid w:val="00170287"/>
    <w:rsid w:val="001706F3"/>
    <w:rsid w:val="00170755"/>
    <w:rsid w:val="00170CBF"/>
    <w:rsid w:val="00170E1A"/>
    <w:rsid w:val="00170FAD"/>
    <w:rsid w:val="00171389"/>
    <w:rsid w:val="00171446"/>
    <w:rsid w:val="001714EB"/>
    <w:rsid w:val="001717DB"/>
    <w:rsid w:val="00171AD1"/>
    <w:rsid w:val="00171DF1"/>
    <w:rsid w:val="00172011"/>
    <w:rsid w:val="001723FE"/>
    <w:rsid w:val="001724E1"/>
    <w:rsid w:val="001725B1"/>
    <w:rsid w:val="001725E1"/>
    <w:rsid w:val="001726A4"/>
    <w:rsid w:val="001729A0"/>
    <w:rsid w:val="001729A7"/>
    <w:rsid w:val="00172C3C"/>
    <w:rsid w:val="00172D42"/>
    <w:rsid w:val="00172D70"/>
    <w:rsid w:val="00173416"/>
    <w:rsid w:val="0017348D"/>
    <w:rsid w:val="0017384D"/>
    <w:rsid w:val="00173867"/>
    <w:rsid w:val="001738EF"/>
    <w:rsid w:val="00173BB8"/>
    <w:rsid w:val="00174026"/>
    <w:rsid w:val="001740E0"/>
    <w:rsid w:val="00174193"/>
    <w:rsid w:val="00174456"/>
    <w:rsid w:val="00174BEA"/>
    <w:rsid w:val="00174DE9"/>
    <w:rsid w:val="00174F49"/>
    <w:rsid w:val="0017510C"/>
    <w:rsid w:val="00175259"/>
    <w:rsid w:val="001759B1"/>
    <w:rsid w:val="00175FC2"/>
    <w:rsid w:val="001761B3"/>
    <w:rsid w:val="0017623F"/>
    <w:rsid w:val="001762EF"/>
    <w:rsid w:val="00176311"/>
    <w:rsid w:val="001766D7"/>
    <w:rsid w:val="0017686F"/>
    <w:rsid w:val="00176B73"/>
    <w:rsid w:val="001776CE"/>
    <w:rsid w:val="00177871"/>
    <w:rsid w:val="001778C9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5D4"/>
    <w:rsid w:val="00181AD2"/>
    <w:rsid w:val="0018264C"/>
    <w:rsid w:val="00182A71"/>
    <w:rsid w:val="00182CBD"/>
    <w:rsid w:val="00183A05"/>
    <w:rsid w:val="00183AEC"/>
    <w:rsid w:val="001842FA"/>
    <w:rsid w:val="001846F2"/>
    <w:rsid w:val="0018472F"/>
    <w:rsid w:val="001848D6"/>
    <w:rsid w:val="00184948"/>
    <w:rsid w:val="00184F83"/>
    <w:rsid w:val="00185046"/>
    <w:rsid w:val="001855EC"/>
    <w:rsid w:val="0018574F"/>
    <w:rsid w:val="00185789"/>
    <w:rsid w:val="00185A07"/>
    <w:rsid w:val="00185C26"/>
    <w:rsid w:val="00185FF8"/>
    <w:rsid w:val="00186070"/>
    <w:rsid w:val="001861BE"/>
    <w:rsid w:val="00186385"/>
    <w:rsid w:val="0018648E"/>
    <w:rsid w:val="0018651A"/>
    <w:rsid w:val="001867D4"/>
    <w:rsid w:val="00186D3D"/>
    <w:rsid w:val="0018737B"/>
    <w:rsid w:val="001874AA"/>
    <w:rsid w:val="00190831"/>
    <w:rsid w:val="00190A3F"/>
    <w:rsid w:val="00190B51"/>
    <w:rsid w:val="00190D35"/>
    <w:rsid w:val="0019101E"/>
    <w:rsid w:val="00191466"/>
    <w:rsid w:val="00191728"/>
    <w:rsid w:val="001917D6"/>
    <w:rsid w:val="0019187D"/>
    <w:rsid w:val="001918BC"/>
    <w:rsid w:val="0019268F"/>
    <w:rsid w:val="00192804"/>
    <w:rsid w:val="001928A7"/>
    <w:rsid w:val="00192C5C"/>
    <w:rsid w:val="00192F35"/>
    <w:rsid w:val="00193670"/>
    <w:rsid w:val="00193D5C"/>
    <w:rsid w:val="00193DA3"/>
    <w:rsid w:val="00193DFE"/>
    <w:rsid w:val="001940A3"/>
    <w:rsid w:val="001940A4"/>
    <w:rsid w:val="001944AD"/>
    <w:rsid w:val="0019466D"/>
    <w:rsid w:val="00194966"/>
    <w:rsid w:val="00194E2D"/>
    <w:rsid w:val="00194EA5"/>
    <w:rsid w:val="001951F2"/>
    <w:rsid w:val="00195206"/>
    <w:rsid w:val="0019528B"/>
    <w:rsid w:val="0019550D"/>
    <w:rsid w:val="001956DF"/>
    <w:rsid w:val="00195747"/>
    <w:rsid w:val="00196178"/>
    <w:rsid w:val="0019644B"/>
    <w:rsid w:val="001964B0"/>
    <w:rsid w:val="001965FC"/>
    <w:rsid w:val="00196660"/>
    <w:rsid w:val="00196BF7"/>
    <w:rsid w:val="0019788D"/>
    <w:rsid w:val="00197A2D"/>
    <w:rsid w:val="001A011D"/>
    <w:rsid w:val="001A040E"/>
    <w:rsid w:val="001A055D"/>
    <w:rsid w:val="001A060A"/>
    <w:rsid w:val="001A062B"/>
    <w:rsid w:val="001A0C45"/>
    <w:rsid w:val="001A0CC7"/>
    <w:rsid w:val="001A0E16"/>
    <w:rsid w:val="001A11C7"/>
    <w:rsid w:val="001A1457"/>
    <w:rsid w:val="001A1591"/>
    <w:rsid w:val="001A15BD"/>
    <w:rsid w:val="001A16B5"/>
    <w:rsid w:val="001A1922"/>
    <w:rsid w:val="001A19A6"/>
    <w:rsid w:val="001A19BE"/>
    <w:rsid w:val="001A1DAD"/>
    <w:rsid w:val="001A1E29"/>
    <w:rsid w:val="001A1EAC"/>
    <w:rsid w:val="001A2237"/>
    <w:rsid w:val="001A2389"/>
    <w:rsid w:val="001A270C"/>
    <w:rsid w:val="001A2BD6"/>
    <w:rsid w:val="001A2C53"/>
    <w:rsid w:val="001A2CE7"/>
    <w:rsid w:val="001A2E37"/>
    <w:rsid w:val="001A354A"/>
    <w:rsid w:val="001A3B5B"/>
    <w:rsid w:val="001A3E86"/>
    <w:rsid w:val="001A3F31"/>
    <w:rsid w:val="001A4167"/>
    <w:rsid w:val="001A4368"/>
    <w:rsid w:val="001A4716"/>
    <w:rsid w:val="001A4720"/>
    <w:rsid w:val="001A4857"/>
    <w:rsid w:val="001A4F52"/>
    <w:rsid w:val="001A5024"/>
    <w:rsid w:val="001A51B0"/>
    <w:rsid w:val="001A5525"/>
    <w:rsid w:val="001A55BA"/>
    <w:rsid w:val="001A570A"/>
    <w:rsid w:val="001A58B9"/>
    <w:rsid w:val="001A59B7"/>
    <w:rsid w:val="001A5FED"/>
    <w:rsid w:val="001A6072"/>
    <w:rsid w:val="001A6108"/>
    <w:rsid w:val="001A6416"/>
    <w:rsid w:val="001A6549"/>
    <w:rsid w:val="001A67E0"/>
    <w:rsid w:val="001A6829"/>
    <w:rsid w:val="001A6990"/>
    <w:rsid w:val="001A6ABD"/>
    <w:rsid w:val="001A6EE3"/>
    <w:rsid w:val="001A7456"/>
    <w:rsid w:val="001A7886"/>
    <w:rsid w:val="001A7B00"/>
    <w:rsid w:val="001B06B5"/>
    <w:rsid w:val="001B092E"/>
    <w:rsid w:val="001B0DBB"/>
    <w:rsid w:val="001B0E92"/>
    <w:rsid w:val="001B1553"/>
    <w:rsid w:val="001B15A1"/>
    <w:rsid w:val="001B19A0"/>
    <w:rsid w:val="001B1A97"/>
    <w:rsid w:val="001B1BAC"/>
    <w:rsid w:val="001B1C62"/>
    <w:rsid w:val="001B204F"/>
    <w:rsid w:val="001B20DB"/>
    <w:rsid w:val="001B25EF"/>
    <w:rsid w:val="001B2A5B"/>
    <w:rsid w:val="001B2B4D"/>
    <w:rsid w:val="001B2D45"/>
    <w:rsid w:val="001B2FAF"/>
    <w:rsid w:val="001B306F"/>
    <w:rsid w:val="001B32BF"/>
    <w:rsid w:val="001B3447"/>
    <w:rsid w:val="001B382F"/>
    <w:rsid w:val="001B39DF"/>
    <w:rsid w:val="001B3AB9"/>
    <w:rsid w:val="001B3E20"/>
    <w:rsid w:val="001B3E8D"/>
    <w:rsid w:val="001B4AF6"/>
    <w:rsid w:val="001B4DD8"/>
    <w:rsid w:val="001B4DEF"/>
    <w:rsid w:val="001B4E7C"/>
    <w:rsid w:val="001B5171"/>
    <w:rsid w:val="001B5272"/>
    <w:rsid w:val="001B58E2"/>
    <w:rsid w:val="001B5B0E"/>
    <w:rsid w:val="001B5CC3"/>
    <w:rsid w:val="001B5EF7"/>
    <w:rsid w:val="001B652D"/>
    <w:rsid w:val="001B68D8"/>
    <w:rsid w:val="001B69E6"/>
    <w:rsid w:val="001B6FD3"/>
    <w:rsid w:val="001B706B"/>
    <w:rsid w:val="001B755B"/>
    <w:rsid w:val="001B7714"/>
    <w:rsid w:val="001B7936"/>
    <w:rsid w:val="001B7B77"/>
    <w:rsid w:val="001C0382"/>
    <w:rsid w:val="001C0E3B"/>
    <w:rsid w:val="001C1245"/>
    <w:rsid w:val="001C141A"/>
    <w:rsid w:val="001C142A"/>
    <w:rsid w:val="001C162E"/>
    <w:rsid w:val="001C17A9"/>
    <w:rsid w:val="001C1BA8"/>
    <w:rsid w:val="001C1E47"/>
    <w:rsid w:val="001C2340"/>
    <w:rsid w:val="001C2B1E"/>
    <w:rsid w:val="001C2B9F"/>
    <w:rsid w:val="001C2ECB"/>
    <w:rsid w:val="001C304F"/>
    <w:rsid w:val="001C3BCE"/>
    <w:rsid w:val="001C443E"/>
    <w:rsid w:val="001C4513"/>
    <w:rsid w:val="001C4C36"/>
    <w:rsid w:val="001C510A"/>
    <w:rsid w:val="001C517B"/>
    <w:rsid w:val="001C53C8"/>
    <w:rsid w:val="001C54D8"/>
    <w:rsid w:val="001C5544"/>
    <w:rsid w:val="001C609D"/>
    <w:rsid w:val="001C61F0"/>
    <w:rsid w:val="001C6295"/>
    <w:rsid w:val="001C6302"/>
    <w:rsid w:val="001C7102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5C4"/>
    <w:rsid w:val="001D09E3"/>
    <w:rsid w:val="001D12C9"/>
    <w:rsid w:val="001D14B8"/>
    <w:rsid w:val="001D178D"/>
    <w:rsid w:val="001D17CE"/>
    <w:rsid w:val="001D1C2F"/>
    <w:rsid w:val="001D23AA"/>
    <w:rsid w:val="001D243D"/>
    <w:rsid w:val="001D2DC7"/>
    <w:rsid w:val="001D30E7"/>
    <w:rsid w:val="001D3164"/>
    <w:rsid w:val="001D3183"/>
    <w:rsid w:val="001D320E"/>
    <w:rsid w:val="001D34D8"/>
    <w:rsid w:val="001D3AE4"/>
    <w:rsid w:val="001D3BDE"/>
    <w:rsid w:val="001D3CB8"/>
    <w:rsid w:val="001D40C1"/>
    <w:rsid w:val="001D42D0"/>
    <w:rsid w:val="001D44C5"/>
    <w:rsid w:val="001D4504"/>
    <w:rsid w:val="001D46D9"/>
    <w:rsid w:val="001D4B0C"/>
    <w:rsid w:val="001D4DE8"/>
    <w:rsid w:val="001D511F"/>
    <w:rsid w:val="001D5145"/>
    <w:rsid w:val="001D5197"/>
    <w:rsid w:val="001D5477"/>
    <w:rsid w:val="001D5548"/>
    <w:rsid w:val="001D5559"/>
    <w:rsid w:val="001D5A45"/>
    <w:rsid w:val="001D5B88"/>
    <w:rsid w:val="001D645A"/>
    <w:rsid w:val="001D667A"/>
    <w:rsid w:val="001D6910"/>
    <w:rsid w:val="001D6959"/>
    <w:rsid w:val="001D6C55"/>
    <w:rsid w:val="001D720F"/>
    <w:rsid w:val="001D7345"/>
    <w:rsid w:val="001D7434"/>
    <w:rsid w:val="001D7629"/>
    <w:rsid w:val="001D79E6"/>
    <w:rsid w:val="001D7FA1"/>
    <w:rsid w:val="001E0774"/>
    <w:rsid w:val="001E11CC"/>
    <w:rsid w:val="001E139E"/>
    <w:rsid w:val="001E14EE"/>
    <w:rsid w:val="001E16F7"/>
    <w:rsid w:val="001E17B0"/>
    <w:rsid w:val="001E18F6"/>
    <w:rsid w:val="001E1F14"/>
    <w:rsid w:val="001E2472"/>
    <w:rsid w:val="001E2B61"/>
    <w:rsid w:val="001E38BC"/>
    <w:rsid w:val="001E48F0"/>
    <w:rsid w:val="001E4DC0"/>
    <w:rsid w:val="001E5149"/>
    <w:rsid w:val="001E5219"/>
    <w:rsid w:val="001E5480"/>
    <w:rsid w:val="001E5677"/>
    <w:rsid w:val="001E5BF0"/>
    <w:rsid w:val="001E5C0A"/>
    <w:rsid w:val="001E6370"/>
    <w:rsid w:val="001E64A6"/>
    <w:rsid w:val="001E6585"/>
    <w:rsid w:val="001E66DD"/>
    <w:rsid w:val="001E69AC"/>
    <w:rsid w:val="001E6D10"/>
    <w:rsid w:val="001E6D97"/>
    <w:rsid w:val="001E7213"/>
    <w:rsid w:val="001E72A9"/>
    <w:rsid w:val="001E7401"/>
    <w:rsid w:val="001E7BFF"/>
    <w:rsid w:val="001E7C40"/>
    <w:rsid w:val="001F0420"/>
    <w:rsid w:val="001F0422"/>
    <w:rsid w:val="001F0821"/>
    <w:rsid w:val="001F0955"/>
    <w:rsid w:val="001F12D7"/>
    <w:rsid w:val="001F16E8"/>
    <w:rsid w:val="001F18F4"/>
    <w:rsid w:val="001F1CA5"/>
    <w:rsid w:val="001F2286"/>
    <w:rsid w:val="001F2525"/>
    <w:rsid w:val="001F2B49"/>
    <w:rsid w:val="001F2DA9"/>
    <w:rsid w:val="001F3101"/>
    <w:rsid w:val="001F312E"/>
    <w:rsid w:val="001F339C"/>
    <w:rsid w:val="001F35CC"/>
    <w:rsid w:val="001F36EF"/>
    <w:rsid w:val="001F3805"/>
    <w:rsid w:val="001F3823"/>
    <w:rsid w:val="001F39B9"/>
    <w:rsid w:val="001F3BEA"/>
    <w:rsid w:val="001F3CD4"/>
    <w:rsid w:val="001F3DA6"/>
    <w:rsid w:val="001F3F8B"/>
    <w:rsid w:val="001F4380"/>
    <w:rsid w:val="001F43ED"/>
    <w:rsid w:val="001F4669"/>
    <w:rsid w:val="001F4BC8"/>
    <w:rsid w:val="001F4D53"/>
    <w:rsid w:val="001F4ED2"/>
    <w:rsid w:val="001F52E7"/>
    <w:rsid w:val="001F558B"/>
    <w:rsid w:val="001F56AF"/>
    <w:rsid w:val="001F5CF6"/>
    <w:rsid w:val="001F5D57"/>
    <w:rsid w:val="001F5E03"/>
    <w:rsid w:val="001F5F10"/>
    <w:rsid w:val="001F6196"/>
    <w:rsid w:val="001F6214"/>
    <w:rsid w:val="001F645F"/>
    <w:rsid w:val="001F6551"/>
    <w:rsid w:val="001F6968"/>
    <w:rsid w:val="001F6DC0"/>
    <w:rsid w:val="001F6E40"/>
    <w:rsid w:val="001F7097"/>
    <w:rsid w:val="001F75AB"/>
    <w:rsid w:val="001F791F"/>
    <w:rsid w:val="002001C2"/>
    <w:rsid w:val="00200DD2"/>
    <w:rsid w:val="00201173"/>
    <w:rsid w:val="00201439"/>
    <w:rsid w:val="0020144B"/>
    <w:rsid w:val="002014B8"/>
    <w:rsid w:val="00201D00"/>
    <w:rsid w:val="00201ECE"/>
    <w:rsid w:val="00201EE2"/>
    <w:rsid w:val="002023F2"/>
    <w:rsid w:val="00202842"/>
    <w:rsid w:val="0020287F"/>
    <w:rsid w:val="00202A9B"/>
    <w:rsid w:val="00202C18"/>
    <w:rsid w:val="00202CB1"/>
    <w:rsid w:val="002031AA"/>
    <w:rsid w:val="0020321C"/>
    <w:rsid w:val="0020347F"/>
    <w:rsid w:val="00203D45"/>
    <w:rsid w:val="00203D6C"/>
    <w:rsid w:val="00203DB1"/>
    <w:rsid w:val="00203EB9"/>
    <w:rsid w:val="0020426D"/>
    <w:rsid w:val="00204B4F"/>
    <w:rsid w:val="00204F2F"/>
    <w:rsid w:val="00204F90"/>
    <w:rsid w:val="00205230"/>
    <w:rsid w:val="002054E9"/>
    <w:rsid w:val="00205552"/>
    <w:rsid w:val="00205636"/>
    <w:rsid w:val="00205724"/>
    <w:rsid w:val="002057E1"/>
    <w:rsid w:val="002059CA"/>
    <w:rsid w:val="00205F7A"/>
    <w:rsid w:val="0020645E"/>
    <w:rsid w:val="002064AB"/>
    <w:rsid w:val="00206546"/>
    <w:rsid w:val="0020691E"/>
    <w:rsid w:val="00206B9A"/>
    <w:rsid w:val="00206B9C"/>
    <w:rsid w:val="00207024"/>
    <w:rsid w:val="00207BEE"/>
    <w:rsid w:val="00207DD3"/>
    <w:rsid w:val="00207EDD"/>
    <w:rsid w:val="002103A3"/>
    <w:rsid w:val="00210476"/>
    <w:rsid w:val="002108AC"/>
    <w:rsid w:val="002109D6"/>
    <w:rsid w:val="00210A7E"/>
    <w:rsid w:val="00210F8A"/>
    <w:rsid w:val="0021138B"/>
    <w:rsid w:val="00211406"/>
    <w:rsid w:val="002114AE"/>
    <w:rsid w:val="002114E3"/>
    <w:rsid w:val="002114F6"/>
    <w:rsid w:val="00211748"/>
    <w:rsid w:val="00211A54"/>
    <w:rsid w:val="00211BF6"/>
    <w:rsid w:val="002122B3"/>
    <w:rsid w:val="0021233B"/>
    <w:rsid w:val="002124AC"/>
    <w:rsid w:val="002125B9"/>
    <w:rsid w:val="002126C0"/>
    <w:rsid w:val="00212D9C"/>
    <w:rsid w:val="00212E56"/>
    <w:rsid w:val="00212F3D"/>
    <w:rsid w:val="00213223"/>
    <w:rsid w:val="0021350D"/>
    <w:rsid w:val="0021379C"/>
    <w:rsid w:val="00213A33"/>
    <w:rsid w:val="00214484"/>
    <w:rsid w:val="00214ADC"/>
    <w:rsid w:val="00214B45"/>
    <w:rsid w:val="00214B53"/>
    <w:rsid w:val="00215079"/>
    <w:rsid w:val="002150FD"/>
    <w:rsid w:val="002153BE"/>
    <w:rsid w:val="00215A32"/>
    <w:rsid w:val="00215B06"/>
    <w:rsid w:val="00215B75"/>
    <w:rsid w:val="00215BCB"/>
    <w:rsid w:val="00215D48"/>
    <w:rsid w:val="00215E31"/>
    <w:rsid w:val="00215E7E"/>
    <w:rsid w:val="002161C6"/>
    <w:rsid w:val="0021624F"/>
    <w:rsid w:val="0021625D"/>
    <w:rsid w:val="002162A7"/>
    <w:rsid w:val="00216542"/>
    <w:rsid w:val="00216B8F"/>
    <w:rsid w:val="00216F31"/>
    <w:rsid w:val="00216FA4"/>
    <w:rsid w:val="002171CE"/>
    <w:rsid w:val="00217224"/>
    <w:rsid w:val="00217393"/>
    <w:rsid w:val="002173F8"/>
    <w:rsid w:val="00220092"/>
    <w:rsid w:val="0022016E"/>
    <w:rsid w:val="0022029C"/>
    <w:rsid w:val="00220A6D"/>
    <w:rsid w:val="00220AF0"/>
    <w:rsid w:val="00220D32"/>
    <w:rsid w:val="00221A61"/>
    <w:rsid w:val="0022216D"/>
    <w:rsid w:val="002222A9"/>
    <w:rsid w:val="0022256D"/>
    <w:rsid w:val="00222A56"/>
    <w:rsid w:val="00222BC6"/>
    <w:rsid w:val="00222D87"/>
    <w:rsid w:val="00222E1F"/>
    <w:rsid w:val="00222F53"/>
    <w:rsid w:val="00223184"/>
    <w:rsid w:val="002231BC"/>
    <w:rsid w:val="00223209"/>
    <w:rsid w:val="00223263"/>
    <w:rsid w:val="0022372F"/>
    <w:rsid w:val="00223AAC"/>
    <w:rsid w:val="00223AC4"/>
    <w:rsid w:val="00223DC2"/>
    <w:rsid w:val="002242C6"/>
    <w:rsid w:val="00224EC1"/>
    <w:rsid w:val="00224F82"/>
    <w:rsid w:val="0022526F"/>
    <w:rsid w:val="002256FE"/>
    <w:rsid w:val="00225B6E"/>
    <w:rsid w:val="00225C07"/>
    <w:rsid w:val="00225DED"/>
    <w:rsid w:val="0022604B"/>
    <w:rsid w:val="00226289"/>
    <w:rsid w:val="00226341"/>
    <w:rsid w:val="00226915"/>
    <w:rsid w:val="00227315"/>
    <w:rsid w:val="00227403"/>
    <w:rsid w:val="002275F6"/>
    <w:rsid w:val="0022782F"/>
    <w:rsid w:val="00227954"/>
    <w:rsid w:val="00227A81"/>
    <w:rsid w:val="00230057"/>
    <w:rsid w:val="002301F6"/>
    <w:rsid w:val="00230250"/>
    <w:rsid w:val="00230280"/>
    <w:rsid w:val="00230351"/>
    <w:rsid w:val="00230588"/>
    <w:rsid w:val="00230E79"/>
    <w:rsid w:val="00230EC5"/>
    <w:rsid w:val="002313AD"/>
    <w:rsid w:val="00231602"/>
    <w:rsid w:val="00231793"/>
    <w:rsid w:val="002319FC"/>
    <w:rsid w:val="00231A6D"/>
    <w:rsid w:val="00231E70"/>
    <w:rsid w:val="002320CD"/>
    <w:rsid w:val="002321EE"/>
    <w:rsid w:val="0023237A"/>
    <w:rsid w:val="00232467"/>
    <w:rsid w:val="002328CC"/>
    <w:rsid w:val="00232C7A"/>
    <w:rsid w:val="00232D63"/>
    <w:rsid w:val="0023325C"/>
    <w:rsid w:val="002333DB"/>
    <w:rsid w:val="00233500"/>
    <w:rsid w:val="0023356C"/>
    <w:rsid w:val="002336AB"/>
    <w:rsid w:val="00233816"/>
    <w:rsid w:val="002338D3"/>
    <w:rsid w:val="00233AF1"/>
    <w:rsid w:val="00233D02"/>
    <w:rsid w:val="00233D61"/>
    <w:rsid w:val="002341E0"/>
    <w:rsid w:val="00234240"/>
    <w:rsid w:val="00234645"/>
    <w:rsid w:val="00234954"/>
    <w:rsid w:val="00234BF3"/>
    <w:rsid w:val="00234DB2"/>
    <w:rsid w:val="00234E3D"/>
    <w:rsid w:val="002351CB"/>
    <w:rsid w:val="002352E8"/>
    <w:rsid w:val="00235383"/>
    <w:rsid w:val="0023589E"/>
    <w:rsid w:val="00235BEA"/>
    <w:rsid w:val="002361BF"/>
    <w:rsid w:val="00236631"/>
    <w:rsid w:val="00236A44"/>
    <w:rsid w:val="00236B4F"/>
    <w:rsid w:val="00236BE5"/>
    <w:rsid w:val="00237093"/>
    <w:rsid w:val="002370B4"/>
    <w:rsid w:val="00237640"/>
    <w:rsid w:val="00237AA5"/>
    <w:rsid w:val="00237ACD"/>
    <w:rsid w:val="00237DF0"/>
    <w:rsid w:val="00237E07"/>
    <w:rsid w:val="0024006C"/>
    <w:rsid w:val="002400CA"/>
    <w:rsid w:val="00240450"/>
    <w:rsid w:val="002405A1"/>
    <w:rsid w:val="002405D2"/>
    <w:rsid w:val="00240704"/>
    <w:rsid w:val="00240B18"/>
    <w:rsid w:val="0024100F"/>
    <w:rsid w:val="00241208"/>
    <w:rsid w:val="002412F5"/>
    <w:rsid w:val="0024135E"/>
    <w:rsid w:val="0024161D"/>
    <w:rsid w:val="00241DE6"/>
    <w:rsid w:val="002425CA"/>
    <w:rsid w:val="0024266A"/>
    <w:rsid w:val="0024275B"/>
    <w:rsid w:val="00242EFD"/>
    <w:rsid w:val="002430F2"/>
    <w:rsid w:val="00243424"/>
    <w:rsid w:val="00243745"/>
    <w:rsid w:val="002439F4"/>
    <w:rsid w:val="00243AF0"/>
    <w:rsid w:val="00243C0B"/>
    <w:rsid w:val="00243DD0"/>
    <w:rsid w:val="002442BD"/>
    <w:rsid w:val="0024445D"/>
    <w:rsid w:val="002444DC"/>
    <w:rsid w:val="002445ED"/>
    <w:rsid w:val="002447CB"/>
    <w:rsid w:val="002449CA"/>
    <w:rsid w:val="00244C78"/>
    <w:rsid w:val="00244EE9"/>
    <w:rsid w:val="002450D4"/>
    <w:rsid w:val="002451C1"/>
    <w:rsid w:val="0024521F"/>
    <w:rsid w:val="00245238"/>
    <w:rsid w:val="002456F9"/>
    <w:rsid w:val="00245B8D"/>
    <w:rsid w:val="00245F9B"/>
    <w:rsid w:val="00245FC8"/>
    <w:rsid w:val="00246301"/>
    <w:rsid w:val="0024673C"/>
    <w:rsid w:val="0024677D"/>
    <w:rsid w:val="002468AE"/>
    <w:rsid w:val="00246B51"/>
    <w:rsid w:val="00247175"/>
    <w:rsid w:val="00247195"/>
    <w:rsid w:val="00247568"/>
    <w:rsid w:val="00247B22"/>
    <w:rsid w:val="0025066B"/>
    <w:rsid w:val="00250945"/>
    <w:rsid w:val="00251165"/>
    <w:rsid w:val="002516B4"/>
    <w:rsid w:val="0025176A"/>
    <w:rsid w:val="00251C19"/>
    <w:rsid w:val="00251CBD"/>
    <w:rsid w:val="002522C7"/>
    <w:rsid w:val="00252569"/>
    <w:rsid w:val="002525CF"/>
    <w:rsid w:val="002526E2"/>
    <w:rsid w:val="00252770"/>
    <w:rsid w:val="0025280B"/>
    <w:rsid w:val="0025293C"/>
    <w:rsid w:val="00252C4C"/>
    <w:rsid w:val="00252E25"/>
    <w:rsid w:val="00252E4A"/>
    <w:rsid w:val="00252E62"/>
    <w:rsid w:val="00252FD2"/>
    <w:rsid w:val="002533A7"/>
    <w:rsid w:val="00253784"/>
    <w:rsid w:val="002539A2"/>
    <w:rsid w:val="00253B15"/>
    <w:rsid w:val="00253C66"/>
    <w:rsid w:val="00253D15"/>
    <w:rsid w:val="00253E64"/>
    <w:rsid w:val="00253FA4"/>
    <w:rsid w:val="0025408C"/>
    <w:rsid w:val="002543CD"/>
    <w:rsid w:val="00254C95"/>
    <w:rsid w:val="00254D03"/>
    <w:rsid w:val="00254FD3"/>
    <w:rsid w:val="002550EB"/>
    <w:rsid w:val="0025525E"/>
    <w:rsid w:val="002558C3"/>
    <w:rsid w:val="002560AF"/>
    <w:rsid w:val="00256385"/>
    <w:rsid w:val="00256DB6"/>
    <w:rsid w:val="00257307"/>
    <w:rsid w:val="00257533"/>
    <w:rsid w:val="00257918"/>
    <w:rsid w:val="00257B6C"/>
    <w:rsid w:val="00257C58"/>
    <w:rsid w:val="002602B9"/>
    <w:rsid w:val="002603E0"/>
    <w:rsid w:val="002605FC"/>
    <w:rsid w:val="002606DB"/>
    <w:rsid w:val="002608BD"/>
    <w:rsid w:val="00260914"/>
    <w:rsid w:val="00260B5F"/>
    <w:rsid w:val="00260C76"/>
    <w:rsid w:val="00260EC7"/>
    <w:rsid w:val="00261126"/>
    <w:rsid w:val="0026116D"/>
    <w:rsid w:val="00261268"/>
    <w:rsid w:val="00261726"/>
    <w:rsid w:val="00261855"/>
    <w:rsid w:val="002618BD"/>
    <w:rsid w:val="00261E6B"/>
    <w:rsid w:val="00261E94"/>
    <w:rsid w:val="00262872"/>
    <w:rsid w:val="002629E8"/>
    <w:rsid w:val="00262BF7"/>
    <w:rsid w:val="00262D96"/>
    <w:rsid w:val="00262F52"/>
    <w:rsid w:val="00262F9C"/>
    <w:rsid w:val="00263203"/>
    <w:rsid w:val="0026343C"/>
    <w:rsid w:val="00263476"/>
    <w:rsid w:val="0026349B"/>
    <w:rsid w:val="00263796"/>
    <w:rsid w:val="002638C3"/>
    <w:rsid w:val="00263A16"/>
    <w:rsid w:val="00263B2F"/>
    <w:rsid w:val="00263C24"/>
    <w:rsid w:val="00263E19"/>
    <w:rsid w:val="00263E8D"/>
    <w:rsid w:val="00264124"/>
    <w:rsid w:val="0026445D"/>
    <w:rsid w:val="002644AC"/>
    <w:rsid w:val="00264A0B"/>
    <w:rsid w:val="00264B39"/>
    <w:rsid w:val="00264D2F"/>
    <w:rsid w:val="00265127"/>
    <w:rsid w:val="002657A5"/>
    <w:rsid w:val="0026596A"/>
    <w:rsid w:val="002661B6"/>
    <w:rsid w:val="00266700"/>
    <w:rsid w:val="002667F9"/>
    <w:rsid w:val="00266D1F"/>
    <w:rsid w:val="00266DC7"/>
    <w:rsid w:val="0026738B"/>
    <w:rsid w:val="002676DE"/>
    <w:rsid w:val="0026782E"/>
    <w:rsid w:val="0026783C"/>
    <w:rsid w:val="00267A4C"/>
    <w:rsid w:val="0027053A"/>
    <w:rsid w:val="00270AC7"/>
    <w:rsid w:val="00270BD8"/>
    <w:rsid w:val="00270EBB"/>
    <w:rsid w:val="00271083"/>
    <w:rsid w:val="00271654"/>
    <w:rsid w:val="00271658"/>
    <w:rsid w:val="00271BD5"/>
    <w:rsid w:val="00271F04"/>
    <w:rsid w:val="00272125"/>
    <w:rsid w:val="002726CF"/>
    <w:rsid w:val="0027272B"/>
    <w:rsid w:val="00272A52"/>
    <w:rsid w:val="00272A53"/>
    <w:rsid w:val="0027325C"/>
    <w:rsid w:val="002732E6"/>
    <w:rsid w:val="00273375"/>
    <w:rsid w:val="0027360A"/>
    <w:rsid w:val="00273B85"/>
    <w:rsid w:val="002740EF"/>
    <w:rsid w:val="0027420C"/>
    <w:rsid w:val="0027435D"/>
    <w:rsid w:val="0027465F"/>
    <w:rsid w:val="002749C4"/>
    <w:rsid w:val="00274B08"/>
    <w:rsid w:val="0027536A"/>
    <w:rsid w:val="00275579"/>
    <w:rsid w:val="002755D3"/>
    <w:rsid w:val="002755DB"/>
    <w:rsid w:val="002756EC"/>
    <w:rsid w:val="00275864"/>
    <w:rsid w:val="00275AFD"/>
    <w:rsid w:val="00275E2E"/>
    <w:rsid w:val="00276086"/>
    <w:rsid w:val="00276496"/>
    <w:rsid w:val="002767AB"/>
    <w:rsid w:val="002769E3"/>
    <w:rsid w:val="00276B0F"/>
    <w:rsid w:val="00277086"/>
    <w:rsid w:val="00277239"/>
    <w:rsid w:val="002778DD"/>
    <w:rsid w:val="00277925"/>
    <w:rsid w:val="00277A7F"/>
    <w:rsid w:val="00277B1F"/>
    <w:rsid w:val="00280015"/>
    <w:rsid w:val="0028014B"/>
    <w:rsid w:val="002801AB"/>
    <w:rsid w:val="00280389"/>
    <w:rsid w:val="002803AE"/>
    <w:rsid w:val="002810EE"/>
    <w:rsid w:val="002812D2"/>
    <w:rsid w:val="002818B6"/>
    <w:rsid w:val="00281C97"/>
    <w:rsid w:val="00281D5B"/>
    <w:rsid w:val="00281F71"/>
    <w:rsid w:val="002822B2"/>
    <w:rsid w:val="00282D4E"/>
    <w:rsid w:val="0028320B"/>
    <w:rsid w:val="002837E6"/>
    <w:rsid w:val="002839D0"/>
    <w:rsid w:val="00283BC6"/>
    <w:rsid w:val="00283D87"/>
    <w:rsid w:val="00283E7C"/>
    <w:rsid w:val="002840A7"/>
    <w:rsid w:val="00284117"/>
    <w:rsid w:val="00284866"/>
    <w:rsid w:val="002848B3"/>
    <w:rsid w:val="00284CE9"/>
    <w:rsid w:val="00284E09"/>
    <w:rsid w:val="00284FBF"/>
    <w:rsid w:val="00285020"/>
    <w:rsid w:val="0028509E"/>
    <w:rsid w:val="00285128"/>
    <w:rsid w:val="00285997"/>
    <w:rsid w:val="00285ACA"/>
    <w:rsid w:val="00285CBD"/>
    <w:rsid w:val="0028660B"/>
    <w:rsid w:val="0028723E"/>
    <w:rsid w:val="00287251"/>
    <w:rsid w:val="002873B3"/>
    <w:rsid w:val="002874FF"/>
    <w:rsid w:val="00287B53"/>
    <w:rsid w:val="00287D0D"/>
    <w:rsid w:val="00290802"/>
    <w:rsid w:val="00290998"/>
    <w:rsid w:val="002909CB"/>
    <w:rsid w:val="00290CEF"/>
    <w:rsid w:val="00290E88"/>
    <w:rsid w:val="0029104B"/>
    <w:rsid w:val="00291374"/>
    <w:rsid w:val="0029142A"/>
    <w:rsid w:val="002914CE"/>
    <w:rsid w:val="00291BCF"/>
    <w:rsid w:val="00291D24"/>
    <w:rsid w:val="00291E0A"/>
    <w:rsid w:val="00291E28"/>
    <w:rsid w:val="00291F03"/>
    <w:rsid w:val="00292290"/>
    <w:rsid w:val="00292530"/>
    <w:rsid w:val="002928A0"/>
    <w:rsid w:val="002929EE"/>
    <w:rsid w:val="00292AA0"/>
    <w:rsid w:val="00292F20"/>
    <w:rsid w:val="002930AB"/>
    <w:rsid w:val="002930C7"/>
    <w:rsid w:val="0029351C"/>
    <w:rsid w:val="002935F9"/>
    <w:rsid w:val="00293953"/>
    <w:rsid w:val="00293B8A"/>
    <w:rsid w:val="00293DF6"/>
    <w:rsid w:val="00294209"/>
    <w:rsid w:val="0029505C"/>
    <w:rsid w:val="00295095"/>
    <w:rsid w:val="002955AE"/>
    <w:rsid w:val="00295690"/>
    <w:rsid w:val="0029598A"/>
    <w:rsid w:val="00295AE7"/>
    <w:rsid w:val="00295C3C"/>
    <w:rsid w:val="0029620A"/>
    <w:rsid w:val="00296390"/>
    <w:rsid w:val="0029678C"/>
    <w:rsid w:val="00296C75"/>
    <w:rsid w:val="00296D8E"/>
    <w:rsid w:val="00296E6F"/>
    <w:rsid w:val="00296F1B"/>
    <w:rsid w:val="00296F89"/>
    <w:rsid w:val="00297286"/>
    <w:rsid w:val="00297310"/>
    <w:rsid w:val="00297340"/>
    <w:rsid w:val="002976AA"/>
    <w:rsid w:val="00297749"/>
    <w:rsid w:val="00297839"/>
    <w:rsid w:val="00297847"/>
    <w:rsid w:val="00297A72"/>
    <w:rsid w:val="002A0319"/>
    <w:rsid w:val="002A0C31"/>
    <w:rsid w:val="002A0DC7"/>
    <w:rsid w:val="002A0E71"/>
    <w:rsid w:val="002A1614"/>
    <w:rsid w:val="002A17AC"/>
    <w:rsid w:val="002A18CF"/>
    <w:rsid w:val="002A19B1"/>
    <w:rsid w:val="002A1A5B"/>
    <w:rsid w:val="002A1BA5"/>
    <w:rsid w:val="002A1DA7"/>
    <w:rsid w:val="002A1E80"/>
    <w:rsid w:val="002A1F6E"/>
    <w:rsid w:val="002A2225"/>
    <w:rsid w:val="002A2468"/>
    <w:rsid w:val="002A2512"/>
    <w:rsid w:val="002A253C"/>
    <w:rsid w:val="002A271D"/>
    <w:rsid w:val="002A2847"/>
    <w:rsid w:val="002A3203"/>
    <w:rsid w:val="002A324C"/>
    <w:rsid w:val="002A329D"/>
    <w:rsid w:val="002A3502"/>
    <w:rsid w:val="002A3765"/>
    <w:rsid w:val="002A388B"/>
    <w:rsid w:val="002A3D2B"/>
    <w:rsid w:val="002A3D32"/>
    <w:rsid w:val="002A3D5E"/>
    <w:rsid w:val="002A3F6D"/>
    <w:rsid w:val="002A411F"/>
    <w:rsid w:val="002A4628"/>
    <w:rsid w:val="002A475A"/>
    <w:rsid w:val="002A4984"/>
    <w:rsid w:val="002A49D0"/>
    <w:rsid w:val="002A4ADC"/>
    <w:rsid w:val="002A4FEB"/>
    <w:rsid w:val="002A53C0"/>
    <w:rsid w:val="002A5873"/>
    <w:rsid w:val="002A58B9"/>
    <w:rsid w:val="002A6255"/>
    <w:rsid w:val="002A6459"/>
    <w:rsid w:val="002A6894"/>
    <w:rsid w:val="002A69D5"/>
    <w:rsid w:val="002A6D80"/>
    <w:rsid w:val="002A6D82"/>
    <w:rsid w:val="002A6FA3"/>
    <w:rsid w:val="002A793B"/>
    <w:rsid w:val="002A7DA4"/>
    <w:rsid w:val="002B009B"/>
    <w:rsid w:val="002B0365"/>
    <w:rsid w:val="002B06BC"/>
    <w:rsid w:val="002B0757"/>
    <w:rsid w:val="002B07F1"/>
    <w:rsid w:val="002B0C4E"/>
    <w:rsid w:val="002B0E09"/>
    <w:rsid w:val="002B0F2F"/>
    <w:rsid w:val="002B1192"/>
    <w:rsid w:val="002B1282"/>
    <w:rsid w:val="002B191E"/>
    <w:rsid w:val="002B1D65"/>
    <w:rsid w:val="002B1E06"/>
    <w:rsid w:val="002B1E4D"/>
    <w:rsid w:val="002B1FFF"/>
    <w:rsid w:val="002B21E7"/>
    <w:rsid w:val="002B24D0"/>
    <w:rsid w:val="002B2672"/>
    <w:rsid w:val="002B287C"/>
    <w:rsid w:val="002B2EDE"/>
    <w:rsid w:val="002B2EFA"/>
    <w:rsid w:val="002B2F75"/>
    <w:rsid w:val="002B303C"/>
    <w:rsid w:val="002B307A"/>
    <w:rsid w:val="002B317C"/>
    <w:rsid w:val="002B38C6"/>
    <w:rsid w:val="002B3F4C"/>
    <w:rsid w:val="002B437B"/>
    <w:rsid w:val="002B4758"/>
    <w:rsid w:val="002B49AE"/>
    <w:rsid w:val="002B4C66"/>
    <w:rsid w:val="002B4E4B"/>
    <w:rsid w:val="002B50F0"/>
    <w:rsid w:val="002B516F"/>
    <w:rsid w:val="002B5194"/>
    <w:rsid w:val="002B542C"/>
    <w:rsid w:val="002B5624"/>
    <w:rsid w:val="002B56E2"/>
    <w:rsid w:val="002B5721"/>
    <w:rsid w:val="002B59A1"/>
    <w:rsid w:val="002B5A29"/>
    <w:rsid w:val="002B5CCB"/>
    <w:rsid w:val="002B5D2B"/>
    <w:rsid w:val="002B5F3E"/>
    <w:rsid w:val="002B5F8D"/>
    <w:rsid w:val="002B5FE5"/>
    <w:rsid w:val="002B604D"/>
    <w:rsid w:val="002B60E3"/>
    <w:rsid w:val="002B610F"/>
    <w:rsid w:val="002B6316"/>
    <w:rsid w:val="002B6324"/>
    <w:rsid w:val="002B6431"/>
    <w:rsid w:val="002B6543"/>
    <w:rsid w:val="002B67B5"/>
    <w:rsid w:val="002B68FD"/>
    <w:rsid w:val="002B7077"/>
    <w:rsid w:val="002B70C1"/>
    <w:rsid w:val="002B7988"/>
    <w:rsid w:val="002B7B9B"/>
    <w:rsid w:val="002B7DC6"/>
    <w:rsid w:val="002C084C"/>
    <w:rsid w:val="002C086B"/>
    <w:rsid w:val="002C08DD"/>
    <w:rsid w:val="002C0A3E"/>
    <w:rsid w:val="002C0C10"/>
    <w:rsid w:val="002C0EF1"/>
    <w:rsid w:val="002C0F07"/>
    <w:rsid w:val="002C1536"/>
    <w:rsid w:val="002C153F"/>
    <w:rsid w:val="002C1951"/>
    <w:rsid w:val="002C1E11"/>
    <w:rsid w:val="002C1E54"/>
    <w:rsid w:val="002C1EF3"/>
    <w:rsid w:val="002C21C6"/>
    <w:rsid w:val="002C223F"/>
    <w:rsid w:val="002C2245"/>
    <w:rsid w:val="002C26F3"/>
    <w:rsid w:val="002C2CB5"/>
    <w:rsid w:val="002C3148"/>
    <w:rsid w:val="002C31A1"/>
    <w:rsid w:val="002C32FF"/>
    <w:rsid w:val="002C37A0"/>
    <w:rsid w:val="002C398C"/>
    <w:rsid w:val="002C398D"/>
    <w:rsid w:val="002C3C1E"/>
    <w:rsid w:val="002C455B"/>
    <w:rsid w:val="002C4818"/>
    <w:rsid w:val="002C499F"/>
    <w:rsid w:val="002C4C31"/>
    <w:rsid w:val="002C5441"/>
    <w:rsid w:val="002C586D"/>
    <w:rsid w:val="002C6101"/>
    <w:rsid w:val="002C6474"/>
    <w:rsid w:val="002C6767"/>
    <w:rsid w:val="002C6CC2"/>
    <w:rsid w:val="002C6DC5"/>
    <w:rsid w:val="002C7096"/>
    <w:rsid w:val="002C70AB"/>
    <w:rsid w:val="002C70F2"/>
    <w:rsid w:val="002C7975"/>
    <w:rsid w:val="002C7FF3"/>
    <w:rsid w:val="002D0272"/>
    <w:rsid w:val="002D02CA"/>
    <w:rsid w:val="002D06E7"/>
    <w:rsid w:val="002D071D"/>
    <w:rsid w:val="002D0DC0"/>
    <w:rsid w:val="002D0ED7"/>
    <w:rsid w:val="002D11E3"/>
    <w:rsid w:val="002D15E5"/>
    <w:rsid w:val="002D1A13"/>
    <w:rsid w:val="002D1E68"/>
    <w:rsid w:val="002D242F"/>
    <w:rsid w:val="002D2932"/>
    <w:rsid w:val="002D2BFA"/>
    <w:rsid w:val="002D2C69"/>
    <w:rsid w:val="002D2D85"/>
    <w:rsid w:val="002D2EB7"/>
    <w:rsid w:val="002D2FF9"/>
    <w:rsid w:val="002D31C3"/>
    <w:rsid w:val="002D31C8"/>
    <w:rsid w:val="002D3693"/>
    <w:rsid w:val="002D3895"/>
    <w:rsid w:val="002D38A1"/>
    <w:rsid w:val="002D3A05"/>
    <w:rsid w:val="002D3B3B"/>
    <w:rsid w:val="002D4D0E"/>
    <w:rsid w:val="002D52F7"/>
    <w:rsid w:val="002D541C"/>
    <w:rsid w:val="002D557B"/>
    <w:rsid w:val="002D55B3"/>
    <w:rsid w:val="002D58DE"/>
    <w:rsid w:val="002D59C3"/>
    <w:rsid w:val="002D61A3"/>
    <w:rsid w:val="002D623E"/>
    <w:rsid w:val="002D62EB"/>
    <w:rsid w:val="002D6338"/>
    <w:rsid w:val="002D64C5"/>
    <w:rsid w:val="002D6C1F"/>
    <w:rsid w:val="002D6E72"/>
    <w:rsid w:val="002D6E90"/>
    <w:rsid w:val="002D7455"/>
    <w:rsid w:val="002D75A9"/>
    <w:rsid w:val="002D7692"/>
    <w:rsid w:val="002D7EB1"/>
    <w:rsid w:val="002E08C4"/>
    <w:rsid w:val="002E08EB"/>
    <w:rsid w:val="002E0BA9"/>
    <w:rsid w:val="002E0F83"/>
    <w:rsid w:val="002E1112"/>
    <w:rsid w:val="002E1248"/>
    <w:rsid w:val="002E125B"/>
    <w:rsid w:val="002E193F"/>
    <w:rsid w:val="002E1A4D"/>
    <w:rsid w:val="002E1AFF"/>
    <w:rsid w:val="002E1CE7"/>
    <w:rsid w:val="002E2241"/>
    <w:rsid w:val="002E22EC"/>
    <w:rsid w:val="002E2726"/>
    <w:rsid w:val="002E28BA"/>
    <w:rsid w:val="002E293A"/>
    <w:rsid w:val="002E2D50"/>
    <w:rsid w:val="002E2DFC"/>
    <w:rsid w:val="002E2F5A"/>
    <w:rsid w:val="002E3067"/>
    <w:rsid w:val="002E3905"/>
    <w:rsid w:val="002E39D4"/>
    <w:rsid w:val="002E3B82"/>
    <w:rsid w:val="002E3EC4"/>
    <w:rsid w:val="002E4808"/>
    <w:rsid w:val="002E4C8D"/>
    <w:rsid w:val="002E4D51"/>
    <w:rsid w:val="002E4F06"/>
    <w:rsid w:val="002E4FD5"/>
    <w:rsid w:val="002E50E5"/>
    <w:rsid w:val="002E5245"/>
    <w:rsid w:val="002E5265"/>
    <w:rsid w:val="002E55CB"/>
    <w:rsid w:val="002E5FC9"/>
    <w:rsid w:val="002E683B"/>
    <w:rsid w:val="002E6BB6"/>
    <w:rsid w:val="002E739A"/>
    <w:rsid w:val="002E73EB"/>
    <w:rsid w:val="002E75BE"/>
    <w:rsid w:val="002E788A"/>
    <w:rsid w:val="002E78F8"/>
    <w:rsid w:val="002F06CE"/>
    <w:rsid w:val="002F07EB"/>
    <w:rsid w:val="002F0EE3"/>
    <w:rsid w:val="002F0FB3"/>
    <w:rsid w:val="002F107E"/>
    <w:rsid w:val="002F12E2"/>
    <w:rsid w:val="002F14B5"/>
    <w:rsid w:val="002F1811"/>
    <w:rsid w:val="002F18E7"/>
    <w:rsid w:val="002F200D"/>
    <w:rsid w:val="002F22C6"/>
    <w:rsid w:val="002F24B1"/>
    <w:rsid w:val="002F24BE"/>
    <w:rsid w:val="002F2901"/>
    <w:rsid w:val="002F3008"/>
    <w:rsid w:val="002F3294"/>
    <w:rsid w:val="002F370C"/>
    <w:rsid w:val="002F3D26"/>
    <w:rsid w:val="002F405B"/>
    <w:rsid w:val="002F4506"/>
    <w:rsid w:val="002F4578"/>
    <w:rsid w:val="002F47BF"/>
    <w:rsid w:val="002F52D7"/>
    <w:rsid w:val="002F56D3"/>
    <w:rsid w:val="002F5891"/>
    <w:rsid w:val="002F5B9E"/>
    <w:rsid w:val="002F6B3F"/>
    <w:rsid w:val="002F6F19"/>
    <w:rsid w:val="002F7256"/>
    <w:rsid w:val="002F72D6"/>
    <w:rsid w:val="002F7352"/>
    <w:rsid w:val="002F7513"/>
    <w:rsid w:val="002F75C3"/>
    <w:rsid w:val="002F7606"/>
    <w:rsid w:val="002F7948"/>
    <w:rsid w:val="002F7990"/>
    <w:rsid w:val="002F7A57"/>
    <w:rsid w:val="002F7AE3"/>
    <w:rsid w:val="002F7CD1"/>
    <w:rsid w:val="00300330"/>
    <w:rsid w:val="00300449"/>
    <w:rsid w:val="00300477"/>
    <w:rsid w:val="00300672"/>
    <w:rsid w:val="00300A0A"/>
    <w:rsid w:val="00300C84"/>
    <w:rsid w:val="003012FB"/>
    <w:rsid w:val="0030155D"/>
    <w:rsid w:val="003019E2"/>
    <w:rsid w:val="00302029"/>
    <w:rsid w:val="00302082"/>
    <w:rsid w:val="00302207"/>
    <w:rsid w:val="003026B5"/>
    <w:rsid w:val="00302BE1"/>
    <w:rsid w:val="00302F57"/>
    <w:rsid w:val="00303A9B"/>
    <w:rsid w:val="00303D3C"/>
    <w:rsid w:val="003042C4"/>
    <w:rsid w:val="003046BA"/>
    <w:rsid w:val="003047A5"/>
    <w:rsid w:val="00304AFD"/>
    <w:rsid w:val="003053D7"/>
    <w:rsid w:val="0030594F"/>
    <w:rsid w:val="003059C3"/>
    <w:rsid w:val="00305AD7"/>
    <w:rsid w:val="00305C53"/>
    <w:rsid w:val="00305C80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DD6"/>
    <w:rsid w:val="00310FCA"/>
    <w:rsid w:val="00310FFE"/>
    <w:rsid w:val="003110C1"/>
    <w:rsid w:val="003112D0"/>
    <w:rsid w:val="00311326"/>
    <w:rsid w:val="003113FC"/>
    <w:rsid w:val="003115B1"/>
    <w:rsid w:val="00311BB4"/>
    <w:rsid w:val="00311FBE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CD1"/>
    <w:rsid w:val="00313D30"/>
    <w:rsid w:val="00314086"/>
    <w:rsid w:val="00314286"/>
    <w:rsid w:val="0031459B"/>
    <w:rsid w:val="00314672"/>
    <w:rsid w:val="00314A30"/>
    <w:rsid w:val="00314BF5"/>
    <w:rsid w:val="00314C2F"/>
    <w:rsid w:val="00314CF5"/>
    <w:rsid w:val="00314E04"/>
    <w:rsid w:val="00314E0B"/>
    <w:rsid w:val="00314E95"/>
    <w:rsid w:val="00314EC8"/>
    <w:rsid w:val="00315021"/>
    <w:rsid w:val="0031510B"/>
    <w:rsid w:val="00315435"/>
    <w:rsid w:val="00315C04"/>
    <w:rsid w:val="00315E60"/>
    <w:rsid w:val="0031614E"/>
    <w:rsid w:val="003165B2"/>
    <w:rsid w:val="003166A6"/>
    <w:rsid w:val="003168A6"/>
    <w:rsid w:val="00316A6D"/>
    <w:rsid w:val="00316DAF"/>
    <w:rsid w:val="0031719F"/>
    <w:rsid w:val="00317896"/>
    <w:rsid w:val="003178C2"/>
    <w:rsid w:val="00317A20"/>
    <w:rsid w:val="00317B01"/>
    <w:rsid w:val="00317CB3"/>
    <w:rsid w:val="00317E1A"/>
    <w:rsid w:val="003208E5"/>
    <w:rsid w:val="003212B9"/>
    <w:rsid w:val="003214C2"/>
    <w:rsid w:val="0032217F"/>
    <w:rsid w:val="00322487"/>
    <w:rsid w:val="003224CE"/>
    <w:rsid w:val="003225AD"/>
    <w:rsid w:val="00322610"/>
    <w:rsid w:val="00322971"/>
    <w:rsid w:val="00322AF4"/>
    <w:rsid w:val="00322D86"/>
    <w:rsid w:val="00322F7E"/>
    <w:rsid w:val="0032307B"/>
    <w:rsid w:val="00323387"/>
    <w:rsid w:val="003234FF"/>
    <w:rsid w:val="00323584"/>
    <w:rsid w:val="003236C4"/>
    <w:rsid w:val="00323A6F"/>
    <w:rsid w:val="00323DE2"/>
    <w:rsid w:val="00323DF5"/>
    <w:rsid w:val="00323F3A"/>
    <w:rsid w:val="003248F8"/>
    <w:rsid w:val="00324B55"/>
    <w:rsid w:val="00324B5E"/>
    <w:rsid w:val="00324CFC"/>
    <w:rsid w:val="00325C3E"/>
    <w:rsid w:val="00325E5B"/>
    <w:rsid w:val="00325FB9"/>
    <w:rsid w:val="0032619B"/>
    <w:rsid w:val="0032658A"/>
    <w:rsid w:val="0032665E"/>
    <w:rsid w:val="003266A1"/>
    <w:rsid w:val="00326B33"/>
    <w:rsid w:val="00326DFA"/>
    <w:rsid w:val="0032708B"/>
    <w:rsid w:val="003275A2"/>
    <w:rsid w:val="00327957"/>
    <w:rsid w:val="003279D7"/>
    <w:rsid w:val="00327D35"/>
    <w:rsid w:val="00330068"/>
    <w:rsid w:val="00330241"/>
    <w:rsid w:val="0033030D"/>
    <w:rsid w:val="00330712"/>
    <w:rsid w:val="0033073E"/>
    <w:rsid w:val="003307FC"/>
    <w:rsid w:val="00330923"/>
    <w:rsid w:val="00330B83"/>
    <w:rsid w:val="00330F30"/>
    <w:rsid w:val="00331240"/>
    <w:rsid w:val="0033133C"/>
    <w:rsid w:val="0033141C"/>
    <w:rsid w:val="00331770"/>
    <w:rsid w:val="00331882"/>
    <w:rsid w:val="00331901"/>
    <w:rsid w:val="00331AF4"/>
    <w:rsid w:val="00331C4F"/>
    <w:rsid w:val="00332388"/>
    <w:rsid w:val="00332950"/>
    <w:rsid w:val="00332A71"/>
    <w:rsid w:val="00332B7C"/>
    <w:rsid w:val="00333252"/>
    <w:rsid w:val="003334BA"/>
    <w:rsid w:val="003335B3"/>
    <w:rsid w:val="00333610"/>
    <w:rsid w:val="00333A86"/>
    <w:rsid w:val="00333B1B"/>
    <w:rsid w:val="00333B1E"/>
    <w:rsid w:val="00333D66"/>
    <w:rsid w:val="00333D8D"/>
    <w:rsid w:val="00333F9C"/>
    <w:rsid w:val="00334860"/>
    <w:rsid w:val="00334865"/>
    <w:rsid w:val="00334C41"/>
    <w:rsid w:val="00334F3D"/>
    <w:rsid w:val="00335052"/>
    <w:rsid w:val="00336521"/>
    <w:rsid w:val="00336B1A"/>
    <w:rsid w:val="003371D1"/>
    <w:rsid w:val="0033723A"/>
    <w:rsid w:val="0033732A"/>
    <w:rsid w:val="003373E0"/>
    <w:rsid w:val="00337496"/>
    <w:rsid w:val="0033793C"/>
    <w:rsid w:val="00337A0B"/>
    <w:rsid w:val="00337E9B"/>
    <w:rsid w:val="00340136"/>
    <w:rsid w:val="00340630"/>
    <w:rsid w:val="00340B19"/>
    <w:rsid w:val="00340C39"/>
    <w:rsid w:val="00340EB2"/>
    <w:rsid w:val="00340EDA"/>
    <w:rsid w:val="0034120F"/>
    <w:rsid w:val="00341225"/>
    <w:rsid w:val="00341C30"/>
    <w:rsid w:val="00341FDE"/>
    <w:rsid w:val="00342212"/>
    <w:rsid w:val="00342527"/>
    <w:rsid w:val="00342798"/>
    <w:rsid w:val="003429FF"/>
    <w:rsid w:val="00342D5B"/>
    <w:rsid w:val="00342FBE"/>
    <w:rsid w:val="00342FDE"/>
    <w:rsid w:val="003430AF"/>
    <w:rsid w:val="003437A4"/>
    <w:rsid w:val="0034410C"/>
    <w:rsid w:val="003445D6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6410"/>
    <w:rsid w:val="00346577"/>
    <w:rsid w:val="00346BA6"/>
    <w:rsid w:val="00346C03"/>
    <w:rsid w:val="00346F34"/>
    <w:rsid w:val="00346F4C"/>
    <w:rsid w:val="00346FCB"/>
    <w:rsid w:val="00347298"/>
    <w:rsid w:val="00347553"/>
    <w:rsid w:val="003475B8"/>
    <w:rsid w:val="00347D83"/>
    <w:rsid w:val="00347DE2"/>
    <w:rsid w:val="00347E78"/>
    <w:rsid w:val="00347EAE"/>
    <w:rsid w:val="00347EC3"/>
    <w:rsid w:val="00350151"/>
    <w:rsid w:val="00350694"/>
    <w:rsid w:val="003509E3"/>
    <w:rsid w:val="00350C28"/>
    <w:rsid w:val="00350F87"/>
    <w:rsid w:val="00351126"/>
    <w:rsid w:val="003511F2"/>
    <w:rsid w:val="00351309"/>
    <w:rsid w:val="003513E7"/>
    <w:rsid w:val="003513FD"/>
    <w:rsid w:val="0035155E"/>
    <w:rsid w:val="00351D2B"/>
    <w:rsid w:val="00351FAD"/>
    <w:rsid w:val="00351FD6"/>
    <w:rsid w:val="00352863"/>
    <w:rsid w:val="00352AD8"/>
    <w:rsid w:val="003534AC"/>
    <w:rsid w:val="00353940"/>
    <w:rsid w:val="00353CC9"/>
    <w:rsid w:val="003540B3"/>
    <w:rsid w:val="003540D9"/>
    <w:rsid w:val="00354118"/>
    <w:rsid w:val="0035411C"/>
    <w:rsid w:val="003543AE"/>
    <w:rsid w:val="003543CD"/>
    <w:rsid w:val="00354607"/>
    <w:rsid w:val="003548BD"/>
    <w:rsid w:val="00354FEE"/>
    <w:rsid w:val="00355484"/>
    <w:rsid w:val="00355920"/>
    <w:rsid w:val="00355B80"/>
    <w:rsid w:val="00355BC2"/>
    <w:rsid w:val="00355C74"/>
    <w:rsid w:val="00355EDF"/>
    <w:rsid w:val="00355FFB"/>
    <w:rsid w:val="003564A6"/>
    <w:rsid w:val="003564DE"/>
    <w:rsid w:val="00356FBC"/>
    <w:rsid w:val="00357ABE"/>
    <w:rsid w:val="00357E7A"/>
    <w:rsid w:val="003601F5"/>
    <w:rsid w:val="003602C0"/>
    <w:rsid w:val="00360A88"/>
    <w:rsid w:val="00360C24"/>
    <w:rsid w:val="00360C8F"/>
    <w:rsid w:val="00360CD7"/>
    <w:rsid w:val="00360E76"/>
    <w:rsid w:val="00360EB6"/>
    <w:rsid w:val="00361076"/>
    <w:rsid w:val="003612C7"/>
    <w:rsid w:val="00361416"/>
    <w:rsid w:val="00361621"/>
    <w:rsid w:val="00361791"/>
    <w:rsid w:val="00361834"/>
    <w:rsid w:val="00361AC3"/>
    <w:rsid w:val="003620A7"/>
    <w:rsid w:val="0036215F"/>
    <w:rsid w:val="003621B8"/>
    <w:rsid w:val="00362261"/>
    <w:rsid w:val="00362391"/>
    <w:rsid w:val="00362529"/>
    <w:rsid w:val="00362688"/>
    <w:rsid w:val="00362A21"/>
    <w:rsid w:val="00362CF5"/>
    <w:rsid w:val="00362D5C"/>
    <w:rsid w:val="00362F92"/>
    <w:rsid w:val="00363051"/>
    <w:rsid w:val="0036320B"/>
    <w:rsid w:val="00363269"/>
    <w:rsid w:val="00363451"/>
    <w:rsid w:val="00363758"/>
    <w:rsid w:val="00363F7F"/>
    <w:rsid w:val="00363FE1"/>
    <w:rsid w:val="003640CB"/>
    <w:rsid w:val="00364218"/>
    <w:rsid w:val="003644F6"/>
    <w:rsid w:val="00364526"/>
    <w:rsid w:val="00364538"/>
    <w:rsid w:val="00364C9C"/>
    <w:rsid w:val="00364F13"/>
    <w:rsid w:val="003650C6"/>
    <w:rsid w:val="003653CA"/>
    <w:rsid w:val="0036582D"/>
    <w:rsid w:val="00365E2F"/>
    <w:rsid w:val="00365E34"/>
    <w:rsid w:val="0036625F"/>
    <w:rsid w:val="00366BCD"/>
    <w:rsid w:val="00367646"/>
    <w:rsid w:val="00367B8E"/>
    <w:rsid w:val="00367BBC"/>
    <w:rsid w:val="00367CCA"/>
    <w:rsid w:val="00367DA8"/>
    <w:rsid w:val="00370B52"/>
    <w:rsid w:val="00370EEC"/>
    <w:rsid w:val="003710A5"/>
    <w:rsid w:val="0037131C"/>
    <w:rsid w:val="0037142C"/>
    <w:rsid w:val="00371B18"/>
    <w:rsid w:val="00371C3E"/>
    <w:rsid w:val="00372718"/>
    <w:rsid w:val="00372A65"/>
    <w:rsid w:val="00372D07"/>
    <w:rsid w:val="00372DEC"/>
    <w:rsid w:val="0037307F"/>
    <w:rsid w:val="00373A39"/>
    <w:rsid w:val="00373ACD"/>
    <w:rsid w:val="00373EA5"/>
    <w:rsid w:val="00374060"/>
    <w:rsid w:val="003745E6"/>
    <w:rsid w:val="003746F1"/>
    <w:rsid w:val="00374A63"/>
    <w:rsid w:val="00374C7A"/>
    <w:rsid w:val="00374D62"/>
    <w:rsid w:val="00374D7A"/>
    <w:rsid w:val="00375043"/>
    <w:rsid w:val="00375378"/>
    <w:rsid w:val="003753FA"/>
    <w:rsid w:val="00375419"/>
    <w:rsid w:val="0037564D"/>
    <w:rsid w:val="00375E0D"/>
    <w:rsid w:val="00375FB6"/>
    <w:rsid w:val="00376007"/>
    <w:rsid w:val="0037600F"/>
    <w:rsid w:val="0037621F"/>
    <w:rsid w:val="00376420"/>
    <w:rsid w:val="00376468"/>
    <w:rsid w:val="003765E7"/>
    <w:rsid w:val="00376C32"/>
    <w:rsid w:val="00376F2B"/>
    <w:rsid w:val="00377214"/>
    <w:rsid w:val="00377A09"/>
    <w:rsid w:val="00377B16"/>
    <w:rsid w:val="00377C7D"/>
    <w:rsid w:val="003801B8"/>
    <w:rsid w:val="0038059B"/>
    <w:rsid w:val="0038073A"/>
    <w:rsid w:val="00380F8C"/>
    <w:rsid w:val="003812FB"/>
    <w:rsid w:val="00381B40"/>
    <w:rsid w:val="00381F67"/>
    <w:rsid w:val="0038212D"/>
    <w:rsid w:val="003822FA"/>
    <w:rsid w:val="00382316"/>
    <w:rsid w:val="003826FA"/>
    <w:rsid w:val="00382708"/>
    <w:rsid w:val="003827DB"/>
    <w:rsid w:val="00382B7B"/>
    <w:rsid w:val="00382DD6"/>
    <w:rsid w:val="00382FFE"/>
    <w:rsid w:val="0038371B"/>
    <w:rsid w:val="00383B97"/>
    <w:rsid w:val="00383BE8"/>
    <w:rsid w:val="00383EBA"/>
    <w:rsid w:val="00383FA0"/>
    <w:rsid w:val="0038448A"/>
    <w:rsid w:val="003844EB"/>
    <w:rsid w:val="003848F3"/>
    <w:rsid w:val="00384D6C"/>
    <w:rsid w:val="00384E43"/>
    <w:rsid w:val="0038505C"/>
    <w:rsid w:val="0038520D"/>
    <w:rsid w:val="00385374"/>
    <w:rsid w:val="003853A2"/>
    <w:rsid w:val="00385528"/>
    <w:rsid w:val="003855AB"/>
    <w:rsid w:val="00385AC2"/>
    <w:rsid w:val="00386847"/>
    <w:rsid w:val="00386966"/>
    <w:rsid w:val="003869FC"/>
    <w:rsid w:val="00386A42"/>
    <w:rsid w:val="00386BBB"/>
    <w:rsid w:val="00386C52"/>
    <w:rsid w:val="00386DB0"/>
    <w:rsid w:val="00387553"/>
    <w:rsid w:val="00387A1F"/>
    <w:rsid w:val="00387B9B"/>
    <w:rsid w:val="00387D43"/>
    <w:rsid w:val="00387DA9"/>
    <w:rsid w:val="0039046F"/>
    <w:rsid w:val="00390CD8"/>
    <w:rsid w:val="00390F18"/>
    <w:rsid w:val="0039102C"/>
    <w:rsid w:val="0039142D"/>
    <w:rsid w:val="00391877"/>
    <w:rsid w:val="0039190D"/>
    <w:rsid w:val="00391990"/>
    <w:rsid w:val="00391D0B"/>
    <w:rsid w:val="00391F76"/>
    <w:rsid w:val="00391F97"/>
    <w:rsid w:val="00392164"/>
    <w:rsid w:val="0039271F"/>
    <w:rsid w:val="00392B67"/>
    <w:rsid w:val="00392BF9"/>
    <w:rsid w:val="00393104"/>
    <w:rsid w:val="003933CF"/>
    <w:rsid w:val="003935F6"/>
    <w:rsid w:val="0039379B"/>
    <w:rsid w:val="00393CED"/>
    <w:rsid w:val="00393DF6"/>
    <w:rsid w:val="00394027"/>
    <w:rsid w:val="0039479D"/>
    <w:rsid w:val="003948BF"/>
    <w:rsid w:val="00394A3D"/>
    <w:rsid w:val="00394AF0"/>
    <w:rsid w:val="00394F5E"/>
    <w:rsid w:val="003950EF"/>
    <w:rsid w:val="00395195"/>
    <w:rsid w:val="00395370"/>
    <w:rsid w:val="003959A2"/>
    <w:rsid w:val="00395A08"/>
    <w:rsid w:val="00395C12"/>
    <w:rsid w:val="003960E3"/>
    <w:rsid w:val="0039648E"/>
    <w:rsid w:val="00396818"/>
    <w:rsid w:val="00396E41"/>
    <w:rsid w:val="003970B5"/>
    <w:rsid w:val="0039711C"/>
    <w:rsid w:val="003974C7"/>
    <w:rsid w:val="003976CF"/>
    <w:rsid w:val="003977CD"/>
    <w:rsid w:val="003978FA"/>
    <w:rsid w:val="0039794B"/>
    <w:rsid w:val="00397BA1"/>
    <w:rsid w:val="003A035D"/>
    <w:rsid w:val="003A067D"/>
    <w:rsid w:val="003A1058"/>
    <w:rsid w:val="003A1439"/>
    <w:rsid w:val="003A1474"/>
    <w:rsid w:val="003A155C"/>
    <w:rsid w:val="003A1732"/>
    <w:rsid w:val="003A1949"/>
    <w:rsid w:val="003A19AA"/>
    <w:rsid w:val="003A1A9B"/>
    <w:rsid w:val="003A1CB0"/>
    <w:rsid w:val="003A1D18"/>
    <w:rsid w:val="003A1DBA"/>
    <w:rsid w:val="003A26C9"/>
    <w:rsid w:val="003A26D9"/>
    <w:rsid w:val="003A28F0"/>
    <w:rsid w:val="003A29F7"/>
    <w:rsid w:val="003A2BC8"/>
    <w:rsid w:val="003A2D5C"/>
    <w:rsid w:val="003A3217"/>
    <w:rsid w:val="003A3308"/>
    <w:rsid w:val="003A3347"/>
    <w:rsid w:val="003A435E"/>
    <w:rsid w:val="003A465B"/>
    <w:rsid w:val="003A4B56"/>
    <w:rsid w:val="003A4BBC"/>
    <w:rsid w:val="003A4E7C"/>
    <w:rsid w:val="003A5339"/>
    <w:rsid w:val="003A533B"/>
    <w:rsid w:val="003A538D"/>
    <w:rsid w:val="003A5BD8"/>
    <w:rsid w:val="003A65BD"/>
    <w:rsid w:val="003A67D2"/>
    <w:rsid w:val="003A6A0C"/>
    <w:rsid w:val="003A6DA5"/>
    <w:rsid w:val="003A7326"/>
    <w:rsid w:val="003A742C"/>
    <w:rsid w:val="003A79E3"/>
    <w:rsid w:val="003B01E3"/>
    <w:rsid w:val="003B0FE8"/>
    <w:rsid w:val="003B1AE0"/>
    <w:rsid w:val="003B2243"/>
    <w:rsid w:val="003B24D8"/>
    <w:rsid w:val="003B3CFC"/>
    <w:rsid w:val="003B43A7"/>
    <w:rsid w:val="003B4532"/>
    <w:rsid w:val="003B4666"/>
    <w:rsid w:val="003B470A"/>
    <w:rsid w:val="003B53D6"/>
    <w:rsid w:val="003B5617"/>
    <w:rsid w:val="003B5667"/>
    <w:rsid w:val="003B56DC"/>
    <w:rsid w:val="003B5769"/>
    <w:rsid w:val="003B583E"/>
    <w:rsid w:val="003B585C"/>
    <w:rsid w:val="003B596F"/>
    <w:rsid w:val="003B5A26"/>
    <w:rsid w:val="003B5B08"/>
    <w:rsid w:val="003B5D97"/>
    <w:rsid w:val="003B5DEA"/>
    <w:rsid w:val="003B60EA"/>
    <w:rsid w:val="003B6A51"/>
    <w:rsid w:val="003B78DD"/>
    <w:rsid w:val="003B79F5"/>
    <w:rsid w:val="003B7A44"/>
    <w:rsid w:val="003B7C6F"/>
    <w:rsid w:val="003B7CD8"/>
    <w:rsid w:val="003B7F25"/>
    <w:rsid w:val="003C0148"/>
    <w:rsid w:val="003C0660"/>
    <w:rsid w:val="003C1125"/>
    <w:rsid w:val="003C2007"/>
    <w:rsid w:val="003C2028"/>
    <w:rsid w:val="003C2164"/>
    <w:rsid w:val="003C277B"/>
    <w:rsid w:val="003C2E74"/>
    <w:rsid w:val="003C328B"/>
    <w:rsid w:val="003C342F"/>
    <w:rsid w:val="003C3BF1"/>
    <w:rsid w:val="003C3D71"/>
    <w:rsid w:val="003C3D8D"/>
    <w:rsid w:val="003C40D4"/>
    <w:rsid w:val="003C4653"/>
    <w:rsid w:val="003C486A"/>
    <w:rsid w:val="003C4D38"/>
    <w:rsid w:val="003C52AD"/>
    <w:rsid w:val="003C5406"/>
    <w:rsid w:val="003C5520"/>
    <w:rsid w:val="003C5617"/>
    <w:rsid w:val="003C5AF2"/>
    <w:rsid w:val="003C5E04"/>
    <w:rsid w:val="003C6058"/>
    <w:rsid w:val="003C61A5"/>
    <w:rsid w:val="003C6202"/>
    <w:rsid w:val="003C6463"/>
    <w:rsid w:val="003C68AF"/>
    <w:rsid w:val="003C69D9"/>
    <w:rsid w:val="003C6CE6"/>
    <w:rsid w:val="003C7983"/>
    <w:rsid w:val="003C79AF"/>
    <w:rsid w:val="003D0106"/>
    <w:rsid w:val="003D01B3"/>
    <w:rsid w:val="003D030B"/>
    <w:rsid w:val="003D0565"/>
    <w:rsid w:val="003D0587"/>
    <w:rsid w:val="003D0687"/>
    <w:rsid w:val="003D073D"/>
    <w:rsid w:val="003D0A6F"/>
    <w:rsid w:val="003D0EC2"/>
    <w:rsid w:val="003D18AB"/>
    <w:rsid w:val="003D1B4A"/>
    <w:rsid w:val="003D259F"/>
    <w:rsid w:val="003D25AE"/>
    <w:rsid w:val="003D2836"/>
    <w:rsid w:val="003D2D48"/>
    <w:rsid w:val="003D340F"/>
    <w:rsid w:val="003D3C4C"/>
    <w:rsid w:val="003D4E17"/>
    <w:rsid w:val="003D525E"/>
    <w:rsid w:val="003D615C"/>
    <w:rsid w:val="003D6368"/>
    <w:rsid w:val="003D690F"/>
    <w:rsid w:val="003D6A98"/>
    <w:rsid w:val="003D6D5F"/>
    <w:rsid w:val="003D6DB7"/>
    <w:rsid w:val="003D704F"/>
    <w:rsid w:val="003D7216"/>
    <w:rsid w:val="003D736B"/>
    <w:rsid w:val="003D7D3F"/>
    <w:rsid w:val="003E00B5"/>
    <w:rsid w:val="003E05D7"/>
    <w:rsid w:val="003E080C"/>
    <w:rsid w:val="003E10DA"/>
    <w:rsid w:val="003E1599"/>
    <w:rsid w:val="003E19AE"/>
    <w:rsid w:val="003E1C0F"/>
    <w:rsid w:val="003E2017"/>
    <w:rsid w:val="003E2161"/>
    <w:rsid w:val="003E2179"/>
    <w:rsid w:val="003E2475"/>
    <w:rsid w:val="003E2516"/>
    <w:rsid w:val="003E25CB"/>
    <w:rsid w:val="003E2897"/>
    <w:rsid w:val="003E2C1B"/>
    <w:rsid w:val="003E32F3"/>
    <w:rsid w:val="003E3649"/>
    <w:rsid w:val="003E3751"/>
    <w:rsid w:val="003E384A"/>
    <w:rsid w:val="003E39DE"/>
    <w:rsid w:val="003E3DD5"/>
    <w:rsid w:val="003E4713"/>
    <w:rsid w:val="003E478D"/>
    <w:rsid w:val="003E4E65"/>
    <w:rsid w:val="003E4EA1"/>
    <w:rsid w:val="003E54DD"/>
    <w:rsid w:val="003E560A"/>
    <w:rsid w:val="003E5870"/>
    <w:rsid w:val="003E5A0C"/>
    <w:rsid w:val="003E5AC8"/>
    <w:rsid w:val="003E5B5F"/>
    <w:rsid w:val="003E5C75"/>
    <w:rsid w:val="003E6180"/>
    <w:rsid w:val="003E63EB"/>
    <w:rsid w:val="003E69EF"/>
    <w:rsid w:val="003E6B45"/>
    <w:rsid w:val="003E6FA7"/>
    <w:rsid w:val="003E74AC"/>
    <w:rsid w:val="003E74DA"/>
    <w:rsid w:val="003E754E"/>
    <w:rsid w:val="003E7585"/>
    <w:rsid w:val="003E7CE4"/>
    <w:rsid w:val="003E7CF8"/>
    <w:rsid w:val="003E7FC0"/>
    <w:rsid w:val="003F0005"/>
    <w:rsid w:val="003F07E8"/>
    <w:rsid w:val="003F0D9B"/>
    <w:rsid w:val="003F14E6"/>
    <w:rsid w:val="003F18C1"/>
    <w:rsid w:val="003F19D5"/>
    <w:rsid w:val="003F1EB9"/>
    <w:rsid w:val="003F1FF9"/>
    <w:rsid w:val="003F22B4"/>
    <w:rsid w:val="003F241A"/>
    <w:rsid w:val="003F2473"/>
    <w:rsid w:val="003F26E9"/>
    <w:rsid w:val="003F27AE"/>
    <w:rsid w:val="003F285B"/>
    <w:rsid w:val="003F2AD0"/>
    <w:rsid w:val="003F2AD2"/>
    <w:rsid w:val="003F2EF2"/>
    <w:rsid w:val="003F30B4"/>
    <w:rsid w:val="003F3879"/>
    <w:rsid w:val="003F38F3"/>
    <w:rsid w:val="003F39D3"/>
    <w:rsid w:val="003F43C9"/>
    <w:rsid w:val="003F45B9"/>
    <w:rsid w:val="003F4A1D"/>
    <w:rsid w:val="003F4ABB"/>
    <w:rsid w:val="003F4CBE"/>
    <w:rsid w:val="003F511E"/>
    <w:rsid w:val="003F563A"/>
    <w:rsid w:val="003F566C"/>
    <w:rsid w:val="003F5DD1"/>
    <w:rsid w:val="003F5F89"/>
    <w:rsid w:val="003F6A2E"/>
    <w:rsid w:val="003F6F5F"/>
    <w:rsid w:val="003F7169"/>
    <w:rsid w:val="003F73CA"/>
    <w:rsid w:val="003F7422"/>
    <w:rsid w:val="003F749C"/>
    <w:rsid w:val="003F7552"/>
    <w:rsid w:val="003F7B50"/>
    <w:rsid w:val="003F7BF5"/>
    <w:rsid w:val="003F7F37"/>
    <w:rsid w:val="003F7F59"/>
    <w:rsid w:val="004000F0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577"/>
    <w:rsid w:val="0040276B"/>
    <w:rsid w:val="004027FF"/>
    <w:rsid w:val="00402817"/>
    <w:rsid w:val="00402823"/>
    <w:rsid w:val="004028A9"/>
    <w:rsid w:val="0040294E"/>
    <w:rsid w:val="00402D67"/>
    <w:rsid w:val="004032BF"/>
    <w:rsid w:val="0040388D"/>
    <w:rsid w:val="0040390C"/>
    <w:rsid w:val="00403BDD"/>
    <w:rsid w:val="00403C74"/>
    <w:rsid w:val="00403C88"/>
    <w:rsid w:val="00404319"/>
    <w:rsid w:val="00404716"/>
    <w:rsid w:val="00404808"/>
    <w:rsid w:val="00404831"/>
    <w:rsid w:val="0040493E"/>
    <w:rsid w:val="00404D7D"/>
    <w:rsid w:val="00404EB0"/>
    <w:rsid w:val="00404FC1"/>
    <w:rsid w:val="00405523"/>
    <w:rsid w:val="0040582F"/>
    <w:rsid w:val="004058D5"/>
    <w:rsid w:val="00405A0E"/>
    <w:rsid w:val="00405E9C"/>
    <w:rsid w:val="00405FC6"/>
    <w:rsid w:val="0040627E"/>
    <w:rsid w:val="004062E7"/>
    <w:rsid w:val="0040631D"/>
    <w:rsid w:val="00406743"/>
    <w:rsid w:val="00406AFE"/>
    <w:rsid w:val="00406BA6"/>
    <w:rsid w:val="00406CB4"/>
    <w:rsid w:val="00406DF2"/>
    <w:rsid w:val="00406F39"/>
    <w:rsid w:val="00406FC3"/>
    <w:rsid w:val="0040731A"/>
    <w:rsid w:val="004074C6"/>
    <w:rsid w:val="004077B7"/>
    <w:rsid w:val="00407906"/>
    <w:rsid w:val="00407ECE"/>
    <w:rsid w:val="004102C0"/>
    <w:rsid w:val="00410519"/>
    <w:rsid w:val="0041058B"/>
    <w:rsid w:val="00410665"/>
    <w:rsid w:val="00410A89"/>
    <w:rsid w:val="00410B17"/>
    <w:rsid w:val="00410C65"/>
    <w:rsid w:val="004117DA"/>
    <w:rsid w:val="00411CA8"/>
    <w:rsid w:val="00411D07"/>
    <w:rsid w:val="00411DAA"/>
    <w:rsid w:val="00411E68"/>
    <w:rsid w:val="00412767"/>
    <w:rsid w:val="004128C4"/>
    <w:rsid w:val="00412A9E"/>
    <w:rsid w:val="00412CD0"/>
    <w:rsid w:val="00412DF4"/>
    <w:rsid w:val="00412E2E"/>
    <w:rsid w:val="00412E47"/>
    <w:rsid w:val="00413334"/>
    <w:rsid w:val="00413572"/>
    <w:rsid w:val="00413B72"/>
    <w:rsid w:val="00413CB1"/>
    <w:rsid w:val="00413CE7"/>
    <w:rsid w:val="004140DE"/>
    <w:rsid w:val="004144E9"/>
    <w:rsid w:val="00414752"/>
    <w:rsid w:val="00414A21"/>
    <w:rsid w:val="00414EA8"/>
    <w:rsid w:val="00414EAC"/>
    <w:rsid w:val="004154D2"/>
    <w:rsid w:val="00415674"/>
    <w:rsid w:val="0041591C"/>
    <w:rsid w:val="00416238"/>
    <w:rsid w:val="00416784"/>
    <w:rsid w:val="00416991"/>
    <w:rsid w:val="00416E0E"/>
    <w:rsid w:val="0041703A"/>
    <w:rsid w:val="0041709C"/>
    <w:rsid w:val="004172FC"/>
    <w:rsid w:val="004175E3"/>
    <w:rsid w:val="00417A80"/>
    <w:rsid w:val="00417AAC"/>
    <w:rsid w:val="00417B79"/>
    <w:rsid w:val="00420303"/>
    <w:rsid w:val="0042045D"/>
    <w:rsid w:val="0042061A"/>
    <w:rsid w:val="0042089C"/>
    <w:rsid w:val="00421008"/>
    <w:rsid w:val="00421021"/>
    <w:rsid w:val="004214BC"/>
    <w:rsid w:val="0042179C"/>
    <w:rsid w:val="004219D6"/>
    <w:rsid w:val="004219FB"/>
    <w:rsid w:val="00421FF6"/>
    <w:rsid w:val="00422046"/>
    <w:rsid w:val="0042208B"/>
    <w:rsid w:val="004222E1"/>
    <w:rsid w:val="0042282C"/>
    <w:rsid w:val="00422C7D"/>
    <w:rsid w:val="00423107"/>
    <w:rsid w:val="004234FF"/>
    <w:rsid w:val="00423740"/>
    <w:rsid w:val="004239BF"/>
    <w:rsid w:val="00423B7D"/>
    <w:rsid w:val="00423B86"/>
    <w:rsid w:val="00423E2F"/>
    <w:rsid w:val="00423F82"/>
    <w:rsid w:val="004240D9"/>
    <w:rsid w:val="004241A7"/>
    <w:rsid w:val="00424257"/>
    <w:rsid w:val="00424B9E"/>
    <w:rsid w:val="00425237"/>
    <w:rsid w:val="00425931"/>
    <w:rsid w:val="004259DA"/>
    <w:rsid w:val="00425CDA"/>
    <w:rsid w:val="00426225"/>
    <w:rsid w:val="004263BB"/>
    <w:rsid w:val="0042641D"/>
    <w:rsid w:val="00426511"/>
    <w:rsid w:val="0042665D"/>
    <w:rsid w:val="00426B55"/>
    <w:rsid w:val="00426DC9"/>
    <w:rsid w:val="00426E1D"/>
    <w:rsid w:val="00426FCB"/>
    <w:rsid w:val="0042734F"/>
    <w:rsid w:val="0042735B"/>
    <w:rsid w:val="004276D6"/>
    <w:rsid w:val="00427B5F"/>
    <w:rsid w:val="00427C68"/>
    <w:rsid w:val="00427E4C"/>
    <w:rsid w:val="00430718"/>
    <w:rsid w:val="00430A7C"/>
    <w:rsid w:val="00430D9A"/>
    <w:rsid w:val="00430F97"/>
    <w:rsid w:val="00431D56"/>
    <w:rsid w:val="0043255F"/>
    <w:rsid w:val="004329B6"/>
    <w:rsid w:val="00432A72"/>
    <w:rsid w:val="00432B14"/>
    <w:rsid w:val="00432DC6"/>
    <w:rsid w:val="0043321E"/>
    <w:rsid w:val="00433588"/>
    <w:rsid w:val="00433BA8"/>
    <w:rsid w:val="004340D1"/>
    <w:rsid w:val="004345DC"/>
    <w:rsid w:val="004346FA"/>
    <w:rsid w:val="0043498F"/>
    <w:rsid w:val="00435420"/>
    <w:rsid w:val="004358C9"/>
    <w:rsid w:val="00435924"/>
    <w:rsid w:val="00435B30"/>
    <w:rsid w:val="00435CCC"/>
    <w:rsid w:val="00435F43"/>
    <w:rsid w:val="0043669A"/>
    <w:rsid w:val="004366CF"/>
    <w:rsid w:val="004366FD"/>
    <w:rsid w:val="004367A9"/>
    <w:rsid w:val="00436E3E"/>
    <w:rsid w:val="00436F8D"/>
    <w:rsid w:val="004370D7"/>
    <w:rsid w:val="00437A2F"/>
    <w:rsid w:val="00437AE6"/>
    <w:rsid w:val="00437C0F"/>
    <w:rsid w:val="00440427"/>
    <w:rsid w:val="0044044A"/>
    <w:rsid w:val="00440C6B"/>
    <w:rsid w:val="00440E40"/>
    <w:rsid w:val="00441807"/>
    <w:rsid w:val="004418A9"/>
    <w:rsid w:val="00441BA9"/>
    <w:rsid w:val="00442413"/>
    <w:rsid w:val="004427B2"/>
    <w:rsid w:val="00442832"/>
    <w:rsid w:val="00442D10"/>
    <w:rsid w:val="00442D2D"/>
    <w:rsid w:val="004432F0"/>
    <w:rsid w:val="00443310"/>
    <w:rsid w:val="004433F8"/>
    <w:rsid w:val="00443673"/>
    <w:rsid w:val="00443BB7"/>
    <w:rsid w:val="00443D99"/>
    <w:rsid w:val="004440D6"/>
    <w:rsid w:val="00444714"/>
    <w:rsid w:val="00444912"/>
    <w:rsid w:val="00444C81"/>
    <w:rsid w:val="00444CDB"/>
    <w:rsid w:val="00444EA7"/>
    <w:rsid w:val="00444F54"/>
    <w:rsid w:val="004450A7"/>
    <w:rsid w:val="00445292"/>
    <w:rsid w:val="004452F0"/>
    <w:rsid w:val="0044531A"/>
    <w:rsid w:val="00445D8E"/>
    <w:rsid w:val="00445EE6"/>
    <w:rsid w:val="00445FB6"/>
    <w:rsid w:val="0044627C"/>
    <w:rsid w:val="0044630A"/>
    <w:rsid w:val="004464CB"/>
    <w:rsid w:val="004466FA"/>
    <w:rsid w:val="004467B2"/>
    <w:rsid w:val="00446E8B"/>
    <w:rsid w:val="00446E9D"/>
    <w:rsid w:val="00447033"/>
    <w:rsid w:val="00447C39"/>
    <w:rsid w:val="00447D35"/>
    <w:rsid w:val="00447F68"/>
    <w:rsid w:val="004507D9"/>
    <w:rsid w:val="00450C84"/>
    <w:rsid w:val="00450DDA"/>
    <w:rsid w:val="004513FB"/>
    <w:rsid w:val="00451815"/>
    <w:rsid w:val="0045192E"/>
    <w:rsid w:val="00451C4F"/>
    <w:rsid w:val="004522A3"/>
    <w:rsid w:val="004524D3"/>
    <w:rsid w:val="00452508"/>
    <w:rsid w:val="004526DC"/>
    <w:rsid w:val="00452973"/>
    <w:rsid w:val="00452AFC"/>
    <w:rsid w:val="00452C05"/>
    <w:rsid w:val="0045320B"/>
    <w:rsid w:val="00453435"/>
    <w:rsid w:val="0045356B"/>
    <w:rsid w:val="0045388F"/>
    <w:rsid w:val="00453A39"/>
    <w:rsid w:val="00454608"/>
    <w:rsid w:val="004549C6"/>
    <w:rsid w:val="00454D5F"/>
    <w:rsid w:val="00454EFD"/>
    <w:rsid w:val="00454F03"/>
    <w:rsid w:val="004550F9"/>
    <w:rsid w:val="0045554C"/>
    <w:rsid w:val="00455688"/>
    <w:rsid w:val="004557E5"/>
    <w:rsid w:val="00455D30"/>
    <w:rsid w:val="00456218"/>
    <w:rsid w:val="004563CC"/>
    <w:rsid w:val="004565F2"/>
    <w:rsid w:val="0045667F"/>
    <w:rsid w:val="00456909"/>
    <w:rsid w:val="00456945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7F7"/>
    <w:rsid w:val="004618C0"/>
    <w:rsid w:val="004619F1"/>
    <w:rsid w:val="00461D8E"/>
    <w:rsid w:val="004623B9"/>
    <w:rsid w:val="004625BF"/>
    <w:rsid w:val="00462B52"/>
    <w:rsid w:val="00462DC6"/>
    <w:rsid w:val="00462E4F"/>
    <w:rsid w:val="00463043"/>
    <w:rsid w:val="00463077"/>
    <w:rsid w:val="00463278"/>
    <w:rsid w:val="00463C88"/>
    <w:rsid w:val="00463E20"/>
    <w:rsid w:val="00463E8A"/>
    <w:rsid w:val="00463FCA"/>
    <w:rsid w:val="00464293"/>
    <w:rsid w:val="004646FB"/>
    <w:rsid w:val="0046479E"/>
    <w:rsid w:val="00464979"/>
    <w:rsid w:val="00464EE1"/>
    <w:rsid w:val="004659B7"/>
    <w:rsid w:val="0046629E"/>
    <w:rsid w:val="00466753"/>
    <w:rsid w:val="00466E00"/>
    <w:rsid w:val="004670AD"/>
    <w:rsid w:val="00467108"/>
    <w:rsid w:val="00467124"/>
    <w:rsid w:val="004673B1"/>
    <w:rsid w:val="004676C9"/>
    <w:rsid w:val="004679D5"/>
    <w:rsid w:val="004679E2"/>
    <w:rsid w:val="004679F3"/>
    <w:rsid w:val="00467B7B"/>
    <w:rsid w:val="00467DF2"/>
    <w:rsid w:val="00467EF3"/>
    <w:rsid w:val="0047034D"/>
    <w:rsid w:val="0047058E"/>
    <w:rsid w:val="00470602"/>
    <w:rsid w:val="00470B9D"/>
    <w:rsid w:val="00470C88"/>
    <w:rsid w:val="004710D0"/>
    <w:rsid w:val="0047125D"/>
    <w:rsid w:val="00471874"/>
    <w:rsid w:val="00472128"/>
    <w:rsid w:val="0047228A"/>
    <w:rsid w:val="0047249D"/>
    <w:rsid w:val="0047261F"/>
    <w:rsid w:val="00472973"/>
    <w:rsid w:val="0047298A"/>
    <w:rsid w:val="00472ECF"/>
    <w:rsid w:val="004731D4"/>
    <w:rsid w:val="00473665"/>
    <w:rsid w:val="00473693"/>
    <w:rsid w:val="00473C91"/>
    <w:rsid w:val="00473C9C"/>
    <w:rsid w:val="00473CCB"/>
    <w:rsid w:val="00473D2E"/>
    <w:rsid w:val="00473EEF"/>
    <w:rsid w:val="00474C7F"/>
    <w:rsid w:val="00474CA7"/>
    <w:rsid w:val="00474D0A"/>
    <w:rsid w:val="00474E7E"/>
    <w:rsid w:val="00474F35"/>
    <w:rsid w:val="0047530E"/>
    <w:rsid w:val="004757BE"/>
    <w:rsid w:val="00475907"/>
    <w:rsid w:val="00475BE4"/>
    <w:rsid w:val="0047600F"/>
    <w:rsid w:val="00476352"/>
    <w:rsid w:val="00476382"/>
    <w:rsid w:val="00476A66"/>
    <w:rsid w:val="00476D7C"/>
    <w:rsid w:val="004771B3"/>
    <w:rsid w:val="004771D9"/>
    <w:rsid w:val="0047735D"/>
    <w:rsid w:val="00477606"/>
    <w:rsid w:val="00477737"/>
    <w:rsid w:val="00477C7F"/>
    <w:rsid w:val="00477D68"/>
    <w:rsid w:val="004802A8"/>
    <w:rsid w:val="004802EE"/>
    <w:rsid w:val="0048046F"/>
    <w:rsid w:val="00480DDA"/>
    <w:rsid w:val="00480E14"/>
    <w:rsid w:val="004816D2"/>
    <w:rsid w:val="0048188E"/>
    <w:rsid w:val="004818AE"/>
    <w:rsid w:val="00481E5D"/>
    <w:rsid w:val="00481EDF"/>
    <w:rsid w:val="00482517"/>
    <w:rsid w:val="00482636"/>
    <w:rsid w:val="0048294B"/>
    <w:rsid w:val="00482C92"/>
    <w:rsid w:val="00482EDA"/>
    <w:rsid w:val="00482EFA"/>
    <w:rsid w:val="0048313E"/>
    <w:rsid w:val="004837EE"/>
    <w:rsid w:val="00483D69"/>
    <w:rsid w:val="00483F9E"/>
    <w:rsid w:val="004842A2"/>
    <w:rsid w:val="004844E1"/>
    <w:rsid w:val="00484620"/>
    <w:rsid w:val="00484639"/>
    <w:rsid w:val="004847BA"/>
    <w:rsid w:val="004848DA"/>
    <w:rsid w:val="00484D1C"/>
    <w:rsid w:val="00484E39"/>
    <w:rsid w:val="00484E53"/>
    <w:rsid w:val="00485262"/>
    <w:rsid w:val="004853D8"/>
    <w:rsid w:val="004855B4"/>
    <w:rsid w:val="00485624"/>
    <w:rsid w:val="004856BA"/>
    <w:rsid w:val="004858A7"/>
    <w:rsid w:val="00485C8B"/>
    <w:rsid w:val="00485F46"/>
    <w:rsid w:val="00486250"/>
    <w:rsid w:val="0048625F"/>
    <w:rsid w:val="00486341"/>
    <w:rsid w:val="00486429"/>
    <w:rsid w:val="004864CF"/>
    <w:rsid w:val="004868A5"/>
    <w:rsid w:val="00486D25"/>
    <w:rsid w:val="00486EE2"/>
    <w:rsid w:val="00486FD7"/>
    <w:rsid w:val="004875CB"/>
    <w:rsid w:val="00487951"/>
    <w:rsid w:val="00490133"/>
    <w:rsid w:val="00490284"/>
    <w:rsid w:val="00490397"/>
    <w:rsid w:val="00490AA2"/>
    <w:rsid w:val="00490AD0"/>
    <w:rsid w:val="0049125E"/>
    <w:rsid w:val="00491311"/>
    <w:rsid w:val="004915BF"/>
    <w:rsid w:val="0049167A"/>
    <w:rsid w:val="00491715"/>
    <w:rsid w:val="00491B31"/>
    <w:rsid w:val="00492246"/>
    <w:rsid w:val="00492D8C"/>
    <w:rsid w:val="00492FF3"/>
    <w:rsid w:val="0049300A"/>
    <w:rsid w:val="004934BB"/>
    <w:rsid w:val="00493522"/>
    <w:rsid w:val="004935B5"/>
    <w:rsid w:val="00493979"/>
    <w:rsid w:val="00493CF7"/>
    <w:rsid w:val="0049416F"/>
    <w:rsid w:val="00494456"/>
    <w:rsid w:val="004945A5"/>
    <w:rsid w:val="004948C6"/>
    <w:rsid w:val="00494A23"/>
    <w:rsid w:val="00494A5C"/>
    <w:rsid w:val="00494AE5"/>
    <w:rsid w:val="00494E88"/>
    <w:rsid w:val="004955A9"/>
    <w:rsid w:val="00495679"/>
    <w:rsid w:val="00495841"/>
    <w:rsid w:val="00495BD2"/>
    <w:rsid w:val="004961C6"/>
    <w:rsid w:val="0049630E"/>
    <w:rsid w:val="00496330"/>
    <w:rsid w:val="004969F4"/>
    <w:rsid w:val="00496C1A"/>
    <w:rsid w:val="004975C3"/>
    <w:rsid w:val="00497975"/>
    <w:rsid w:val="00497BB3"/>
    <w:rsid w:val="00497EC8"/>
    <w:rsid w:val="004A00A4"/>
    <w:rsid w:val="004A08B4"/>
    <w:rsid w:val="004A0C79"/>
    <w:rsid w:val="004A0CF6"/>
    <w:rsid w:val="004A14FA"/>
    <w:rsid w:val="004A1612"/>
    <w:rsid w:val="004A1C89"/>
    <w:rsid w:val="004A1DFA"/>
    <w:rsid w:val="004A1F6F"/>
    <w:rsid w:val="004A22B9"/>
    <w:rsid w:val="004A250F"/>
    <w:rsid w:val="004A2A6D"/>
    <w:rsid w:val="004A2C8A"/>
    <w:rsid w:val="004A31D7"/>
    <w:rsid w:val="004A333D"/>
    <w:rsid w:val="004A3498"/>
    <w:rsid w:val="004A3500"/>
    <w:rsid w:val="004A37F7"/>
    <w:rsid w:val="004A3838"/>
    <w:rsid w:val="004A3880"/>
    <w:rsid w:val="004A3E49"/>
    <w:rsid w:val="004A4150"/>
    <w:rsid w:val="004A4237"/>
    <w:rsid w:val="004A444A"/>
    <w:rsid w:val="004A450C"/>
    <w:rsid w:val="004A49C1"/>
    <w:rsid w:val="004A49E5"/>
    <w:rsid w:val="004A4AFB"/>
    <w:rsid w:val="004A4DF3"/>
    <w:rsid w:val="004A509A"/>
    <w:rsid w:val="004A50F2"/>
    <w:rsid w:val="004A5F2C"/>
    <w:rsid w:val="004A60AD"/>
    <w:rsid w:val="004A61CF"/>
    <w:rsid w:val="004A6689"/>
    <w:rsid w:val="004A68D8"/>
    <w:rsid w:val="004A69A7"/>
    <w:rsid w:val="004A6F69"/>
    <w:rsid w:val="004A70A3"/>
    <w:rsid w:val="004A72B1"/>
    <w:rsid w:val="004A73CD"/>
    <w:rsid w:val="004A78FC"/>
    <w:rsid w:val="004A7C69"/>
    <w:rsid w:val="004B0033"/>
    <w:rsid w:val="004B00AF"/>
    <w:rsid w:val="004B0427"/>
    <w:rsid w:val="004B0953"/>
    <w:rsid w:val="004B0B0B"/>
    <w:rsid w:val="004B0E59"/>
    <w:rsid w:val="004B0EA7"/>
    <w:rsid w:val="004B13E1"/>
    <w:rsid w:val="004B14BA"/>
    <w:rsid w:val="004B1FD9"/>
    <w:rsid w:val="004B21BA"/>
    <w:rsid w:val="004B2342"/>
    <w:rsid w:val="004B25B9"/>
    <w:rsid w:val="004B288D"/>
    <w:rsid w:val="004B291F"/>
    <w:rsid w:val="004B2930"/>
    <w:rsid w:val="004B2BAD"/>
    <w:rsid w:val="004B2BCB"/>
    <w:rsid w:val="004B2D31"/>
    <w:rsid w:val="004B2D49"/>
    <w:rsid w:val="004B3061"/>
    <w:rsid w:val="004B308C"/>
    <w:rsid w:val="004B3303"/>
    <w:rsid w:val="004B3484"/>
    <w:rsid w:val="004B368B"/>
    <w:rsid w:val="004B3CC8"/>
    <w:rsid w:val="004B431C"/>
    <w:rsid w:val="004B4514"/>
    <w:rsid w:val="004B4603"/>
    <w:rsid w:val="004B47A7"/>
    <w:rsid w:val="004B4B67"/>
    <w:rsid w:val="004B4E00"/>
    <w:rsid w:val="004B50B4"/>
    <w:rsid w:val="004B53A2"/>
    <w:rsid w:val="004B5492"/>
    <w:rsid w:val="004B57F0"/>
    <w:rsid w:val="004B599F"/>
    <w:rsid w:val="004B5B97"/>
    <w:rsid w:val="004B5C06"/>
    <w:rsid w:val="004B6235"/>
    <w:rsid w:val="004B66B0"/>
    <w:rsid w:val="004B6884"/>
    <w:rsid w:val="004B6A6C"/>
    <w:rsid w:val="004B6B07"/>
    <w:rsid w:val="004B7326"/>
    <w:rsid w:val="004B7333"/>
    <w:rsid w:val="004B77F9"/>
    <w:rsid w:val="004B795B"/>
    <w:rsid w:val="004B7DAF"/>
    <w:rsid w:val="004C0103"/>
    <w:rsid w:val="004C0152"/>
    <w:rsid w:val="004C01E3"/>
    <w:rsid w:val="004C02FC"/>
    <w:rsid w:val="004C0381"/>
    <w:rsid w:val="004C0426"/>
    <w:rsid w:val="004C0F9B"/>
    <w:rsid w:val="004C1290"/>
    <w:rsid w:val="004C17DD"/>
    <w:rsid w:val="004C1E5C"/>
    <w:rsid w:val="004C26C5"/>
    <w:rsid w:val="004C28AF"/>
    <w:rsid w:val="004C3445"/>
    <w:rsid w:val="004C344E"/>
    <w:rsid w:val="004C3810"/>
    <w:rsid w:val="004C38B8"/>
    <w:rsid w:val="004C3BE5"/>
    <w:rsid w:val="004C3D0F"/>
    <w:rsid w:val="004C4066"/>
    <w:rsid w:val="004C416E"/>
    <w:rsid w:val="004C4290"/>
    <w:rsid w:val="004C43C5"/>
    <w:rsid w:val="004C5484"/>
    <w:rsid w:val="004C5857"/>
    <w:rsid w:val="004C59AA"/>
    <w:rsid w:val="004C59B9"/>
    <w:rsid w:val="004C5D1D"/>
    <w:rsid w:val="004C5DF7"/>
    <w:rsid w:val="004C612F"/>
    <w:rsid w:val="004C6A5B"/>
    <w:rsid w:val="004C6B93"/>
    <w:rsid w:val="004C6BC6"/>
    <w:rsid w:val="004C6C01"/>
    <w:rsid w:val="004C72F3"/>
    <w:rsid w:val="004C7355"/>
    <w:rsid w:val="004C76F8"/>
    <w:rsid w:val="004C7C90"/>
    <w:rsid w:val="004C7EF5"/>
    <w:rsid w:val="004D05F5"/>
    <w:rsid w:val="004D0945"/>
    <w:rsid w:val="004D0B31"/>
    <w:rsid w:val="004D0E15"/>
    <w:rsid w:val="004D1647"/>
    <w:rsid w:val="004D171B"/>
    <w:rsid w:val="004D174E"/>
    <w:rsid w:val="004D21DA"/>
    <w:rsid w:val="004D2365"/>
    <w:rsid w:val="004D2C32"/>
    <w:rsid w:val="004D2DBB"/>
    <w:rsid w:val="004D3A32"/>
    <w:rsid w:val="004D3A5F"/>
    <w:rsid w:val="004D3ACD"/>
    <w:rsid w:val="004D3DCB"/>
    <w:rsid w:val="004D440D"/>
    <w:rsid w:val="004D4B20"/>
    <w:rsid w:val="004D5088"/>
    <w:rsid w:val="004D5733"/>
    <w:rsid w:val="004D5B8A"/>
    <w:rsid w:val="004D5BB0"/>
    <w:rsid w:val="004D6014"/>
    <w:rsid w:val="004D669D"/>
    <w:rsid w:val="004D6E8D"/>
    <w:rsid w:val="004D72C7"/>
    <w:rsid w:val="004D7347"/>
    <w:rsid w:val="004D74DD"/>
    <w:rsid w:val="004E009C"/>
    <w:rsid w:val="004E02F3"/>
    <w:rsid w:val="004E06DD"/>
    <w:rsid w:val="004E0A20"/>
    <w:rsid w:val="004E0EB5"/>
    <w:rsid w:val="004E0FB1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602"/>
    <w:rsid w:val="004E3637"/>
    <w:rsid w:val="004E3B79"/>
    <w:rsid w:val="004E3B83"/>
    <w:rsid w:val="004E3B8E"/>
    <w:rsid w:val="004E3CBB"/>
    <w:rsid w:val="004E3E54"/>
    <w:rsid w:val="004E3E60"/>
    <w:rsid w:val="004E410F"/>
    <w:rsid w:val="004E45EF"/>
    <w:rsid w:val="004E491B"/>
    <w:rsid w:val="004E493C"/>
    <w:rsid w:val="004E4958"/>
    <w:rsid w:val="004E4C34"/>
    <w:rsid w:val="004E4D91"/>
    <w:rsid w:val="004E4DAB"/>
    <w:rsid w:val="004E4E6D"/>
    <w:rsid w:val="004E53AA"/>
    <w:rsid w:val="004E5D03"/>
    <w:rsid w:val="004E5F15"/>
    <w:rsid w:val="004E6185"/>
    <w:rsid w:val="004E6273"/>
    <w:rsid w:val="004E6365"/>
    <w:rsid w:val="004E63E4"/>
    <w:rsid w:val="004E6872"/>
    <w:rsid w:val="004E6B18"/>
    <w:rsid w:val="004E6E98"/>
    <w:rsid w:val="004E749C"/>
    <w:rsid w:val="004E7775"/>
    <w:rsid w:val="004E7D34"/>
    <w:rsid w:val="004E7D4F"/>
    <w:rsid w:val="004E7F73"/>
    <w:rsid w:val="004F01BD"/>
    <w:rsid w:val="004F037A"/>
    <w:rsid w:val="004F09D7"/>
    <w:rsid w:val="004F15B5"/>
    <w:rsid w:val="004F1812"/>
    <w:rsid w:val="004F1853"/>
    <w:rsid w:val="004F1897"/>
    <w:rsid w:val="004F199F"/>
    <w:rsid w:val="004F19E8"/>
    <w:rsid w:val="004F1A7B"/>
    <w:rsid w:val="004F1EF7"/>
    <w:rsid w:val="004F287E"/>
    <w:rsid w:val="004F2D91"/>
    <w:rsid w:val="004F3544"/>
    <w:rsid w:val="004F3955"/>
    <w:rsid w:val="004F3CFD"/>
    <w:rsid w:val="004F3F2F"/>
    <w:rsid w:val="004F3F7F"/>
    <w:rsid w:val="004F4233"/>
    <w:rsid w:val="004F4B8A"/>
    <w:rsid w:val="004F4C92"/>
    <w:rsid w:val="004F4E6C"/>
    <w:rsid w:val="004F4F8C"/>
    <w:rsid w:val="004F51DB"/>
    <w:rsid w:val="004F52E9"/>
    <w:rsid w:val="004F53F4"/>
    <w:rsid w:val="004F611A"/>
    <w:rsid w:val="004F61A5"/>
    <w:rsid w:val="004F6423"/>
    <w:rsid w:val="004F6462"/>
    <w:rsid w:val="004F6A55"/>
    <w:rsid w:val="004F6C96"/>
    <w:rsid w:val="004F6E83"/>
    <w:rsid w:val="004F70EC"/>
    <w:rsid w:val="004F7118"/>
    <w:rsid w:val="004F71BC"/>
    <w:rsid w:val="004F73A5"/>
    <w:rsid w:val="004F7413"/>
    <w:rsid w:val="004F74B5"/>
    <w:rsid w:val="004F765B"/>
    <w:rsid w:val="004F77CF"/>
    <w:rsid w:val="004F78AE"/>
    <w:rsid w:val="004F7A0D"/>
    <w:rsid w:val="004F7B24"/>
    <w:rsid w:val="004F7D6C"/>
    <w:rsid w:val="004F7E2B"/>
    <w:rsid w:val="004F7E5F"/>
    <w:rsid w:val="004F7F9F"/>
    <w:rsid w:val="0050066D"/>
    <w:rsid w:val="0050099E"/>
    <w:rsid w:val="005009AB"/>
    <w:rsid w:val="005009CC"/>
    <w:rsid w:val="0050110A"/>
    <w:rsid w:val="0050120D"/>
    <w:rsid w:val="005014A3"/>
    <w:rsid w:val="00501699"/>
    <w:rsid w:val="00501BC1"/>
    <w:rsid w:val="00501FDE"/>
    <w:rsid w:val="0050225F"/>
    <w:rsid w:val="00502382"/>
    <w:rsid w:val="00502465"/>
    <w:rsid w:val="0050255C"/>
    <w:rsid w:val="0050276E"/>
    <w:rsid w:val="00503518"/>
    <w:rsid w:val="00503616"/>
    <w:rsid w:val="00503625"/>
    <w:rsid w:val="00503722"/>
    <w:rsid w:val="0050396B"/>
    <w:rsid w:val="00503A48"/>
    <w:rsid w:val="00503B39"/>
    <w:rsid w:val="0050431F"/>
    <w:rsid w:val="00504AFB"/>
    <w:rsid w:val="00504B60"/>
    <w:rsid w:val="00504BD2"/>
    <w:rsid w:val="00504E89"/>
    <w:rsid w:val="00504FDD"/>
    <w:rsid w:val="00505359"/>
    <w:rsid w:val="00505541"/>
    <w:rsid w:val="00505B10"/>
    <w:rsid w:val="005065E6"/>
    <w:rsid w:val="00506671"/>
    <w:rsid w:val="005066BC"/>
    <w:rsid w:val="00506B0D"/>
    <w:rsid w:val="00506FB3"/>
    <w:rsid w:val="00507032"/>
    <w:rsid w:val="00507051"/>
    <w:rsid w:val="005076DD"/>
    <w:rsid w:val="00507731"/>
    <w:rsid w:val="00507CE1"/>
    <w:rsid w:val="0051016E"/>
    <w:rsid w:val="00510522"/>
    <w:rsid w:val="00510B90"/>
    <w:rsid w:val="00510CDE"/>
    <w:rsid w:val="00510F3E"/>
    <w:rsid w:val="00511171"/>
    <w:rsid w:val="00511296"/>
    <w:rsid w:val="0051130B"/>
    <w:rsid w:val="00511388"/>
    <w:rsid w:val="00511987"/>
    <w:rsid w:val="00511B41"/>
    <w:rsid w:val="00511C6D"/>
    <w:rsid w:val="00511C94"/>
    <w:rsid w:val="00511CC8"/>
    <w:rsid w:val="00511CE5"/>
    <w:rsid w:val="00511EE5"/>
    <w:rsid w:val="0051208C"/>
    <w:rsid w:val="005122A7"/>
    <w:rsid w:val="005127EA"/>
    <w:rsid w:val="00512962"/>
    <w:rsid w:val="00512C5C"/>
    <w:rsid w:val="00512CDE"/>
    <w:rsid w:val="00512DFB"/>
    <w:rsid w:val="005130FE"/>
    <w:rsid w:val="00513399"/>
    <w:rsid w:val="00513708"/>
    <w:rsid w:val="0051395A"/>
    <w:rsid w:val="00513E61"/>
    <w:rsid w:val="00513FFF"/>
    <w:rsid w:val="00514087"/>
    <w:rsid w:val="00514570"/>
    <w:rsid w:val="0051470E"/>
    <w:rsid w:val="00514999"/>
    <w:rsid w:val="005150B9"/>
    <w:rsid w:val="005153E7"/>
    <w:rsid w:val="005154D0"/>
    <w:rsid w:val="0051557B"/>
    <w:rsid w:val="00515932"/>
    <w:rsid w:val="00515ACB"/>
    <w:rsid w:val="00516398"/>
    <w:rsid w:val="005164FD"/>
    <w:rsid w:val="0051661F"/>
    <w:rsid w:val="0051677D"/>
    <w:rsid w:val="005167E7"/>
    <w:rsid w:val="00516E40"/>
    <w:rsid w:val="00516F3E"/>
    <w:rsid w:val="00517096"/>
    <w:rsid w:val="00517245"/>
    <w:rsid w:val="0051757C"/>
    <w:rsid w:val="005175E0"/>
    <w:rsid w:val="00517654"/>
    <w:rsid w:val="00517860"/>
    <w:rsid w:val="00517DFD"/>
    <w:rsid w:val="00520215"/>
    <w:rsid w:val="0052063B"/>
    <w:rsid w:val="0052091B"/>
    <w:rsid w:val="00520B3A"/>
    <w:rsid w:val="00520B79"/>
    <w:rsid w:val="00520E39"/>
    <w:rsid w:val="00521110"/>
    <w:rsid w:val="00521264"/>
    <w:rsid w:val="00521ADC"/>
    <w:rsid w:val="00521D65"/>
    <w:rsid w:val="00521E6B"/>
    <w:rsid w:val="0052223C"/>
    <w:rsid w:val="00522583"/>
    <w:rsid w:val="005228DC"/>
    <w:rsid w:val="00522921"/>
    <w:rsid w:val="005232A5"/>
    <w:rsid w:val="00523650"/>
    <w:rsid w:val="005236AE"/>
    <w:rsid w:val="005236BF"/>
    <w:rsid w:val="00523756"/>
    <w:rsid w:val="00523E5C"/>
    <w:rsid w:val="00523F1B"/>
    <w:rsid w:val="005242BB"/>
    <w:rsid w:val="005246F5"/>
    <w:rsid w:val="005252F1"/>
    <w:rsid w:val="0052560F"/>
    <w:rsid w:val="00525BC2"/>
    <w:rsid w:val="00526199"/>
    <w:rsid w:val="00526522"/>
    <w:rsid w:val="0052658F"/>
    <w:rsid w:val="00526BDF"/>
    <w:rsid w:val="00526FED"/>
    <w:rsid w:val="005271B1"/>
    <w:rsid w:val="00527289"/>
    <w:rsid w:val="0052750A"/>
    <w:rsid w:val="00527624"/>
    <w:rsid w:val="00527780"/>
    <w:rsid w:val="00527915"/>
    <w:rsid w:val="00530039"/>
    <w:rsid w:val="00530471"/>
    <w:rsid w:val="005313EF"/>
    <w:rsid w:val="0053143A"/>
    <w:rsid w:val="00531866"/>
    <w:rsid w:val="00531CC5"/>
    <w:rsid w:val="00531E0C"/>
    <w:rsid w:val="00531FB0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3D1"/>
    <w:rsid w:val="005335A7"/>
    <w:rsid w:val="005335BC"/>
    <w:rsid w:val="005335E1"/>
    <w:rsid w:val="005337F9"/>
    <w:rsid w:val="00534119"/>
    <w:rsid w:val="00534D6E"/>
    <w:rsid w:val="00534FAE"/>
    <w:rsid w:val="00535272"/>
    <w:rsid w:val="00535277"/>
    <w:rsid w:val="00535597"/>
    <w:rsid w:val="00535BE0"/>
    <w:rsid w:val="00535F27"/>
    <w:rsid w:val="005365C0"/>
    <w:rsid w:val="0053690A"/>
    <w:rsid w:val="0053695D"/>
    <w:rsid w:val="00536A2E"/>
    <w:rsid w:val="00536CD0"/>
    <w:rsid w:val="00536E41"/>
    <w:rsid w:val="0053717F"/>
    <w:rsid w:val="00537927"/>
    <w:rsid w:val="00537C1F"/>
    <w:rsid w:val="00537F9E"/>
    <w:rsid w:val="005400BB"/>
    <w:rsid w:val="005408BF"/>
    <w:rsid w:val="00540A2D"/>
    <w:rsid w:val="00540D60"/>
    <w:rsid w:val="0054108F"/>
    <w:rsid w:val="0054170C"/>
    <w:rsid w:val="005418A1"/>
    <w:rsid w:val="0054194D"/>
    <w:rsid w:val="00541C2B"/>
    <w:rsid w:val="00541DC2"/>
    <w:rsid w:val="00541E21"/>
    <w:rsid w:val="00542185"/>
    <w:rsid w:val="00542F1C"/>
    <w:rsid w:val="00542F61"/>
    <w:rsid w:val="00542F66"/>
    <w:rsid w:val="00543873"/>
    <w:rsid w:val="00543AC0"/>
    <w:rsid w:val="00543C2A"/>
    <w:rsid w:val="00543F4F"/>
    <w:rsid w:val="00543FB7"/>
    <w:rsid w:val="005446E6"/>
    <w:rsid w:val="00544C4B"/>
    <w:rsid w:val="00545564"/>
    <w:rsid w:val="00545761"/>
    <w:rsid w:val="00545A0D"/>
    <w:rsid w:val="00545BBB"/>
    <w:rsid w:val="00545BEF"/>
    <w:rsid w:val="00545E08"/>
    <w:rsid w:val="00545E39"/>
    <w:rsid w:val="005462F5"/>
    <w:rsid w:val="0054684D"/>
    <w:rsid w:val="00546A18"/>
    <w:rsid w:val="00546BDD"/>
    <w:rsid w:val="005477EB"/>
    <w:rsid w:val="00547DA4"/>
    <w:rsid w:val="00547E6C"/>
    <w:rsid w:val="00550216"/>
    <w:rsid w:val="00550A54"/>
    <w:rsid w:val="00550C67"/>
    <w:rsid w:val="00551304"/>
    <w:rsid w:val="00551340"/>
    <w:rsid w:val="00551576"/>
    <w:rsid w:val="00551609"/>
    <w:rsid w:val="005516DC"/>
    <w:rsid w:val="00551B16"/>
    <w:rsid w:val="00551BB3"/>
    <w:rsid w:val="00551BDD"/>
    <w:rsid w:val="00551C2B"/>
    <w:rsid w:val="00551DF9"/>
    <w:rsid w:val="00552450"/>
    <w:rsid w:val="005526EC"/>
    <w:rsid w:val="00552750"/>
    <w:rsid w:val="005527A7"/>
    <w:rsid w:val="005527BA"/>
    <w:rsid w:val="00552874"/>
    <w:rsid w:val="005529D0"/>
    <w:rsid w:val="00553009"/>
    <w:rsid w:val="00553024"/>
    <w:rsid w:val="00553538"/>
    <w:rsid w:val="00553B73"/>
    <w:rsid w:val="00553C62"/>
    <w:rsid w:val="00553C8E"/>
    <w:rsid w:val="005543E1"/>
    <w:rsid w:val="005545F0"/>
    <w:rsid w:val="00554862"/>
    <w:rsid w:val="005548F1"/>
    <w:rsid w:val="00554AF6"/>
    <w:rsid w:val="00554B85"/>
    <w:rsid w:val="00554BB7"/>
    <w:rsid w:val="00555562"/>
    <w:rsid w:val="00555918"/>
    <w:rsid w:val="00555EB9"/>
    <w:rsid w:val="00555FF3"/>
    <w:rsid w:val="0055647D"/>
    <w:rsid w:val="0055734D"/>
    <w:rsid w:val="005574BE"/>
    <w:rsid w:val="005579A7"/>
    <w:rsid w:val="00557E0F"/>
    <w:rsid w:val="00557F39"/>
    <w:rsid w:val="0056040D"/>
    <w:rsid w:val="00560764"/>
    <w:rsid w:val="00560844"/>
    <w:rsid w:val="00560A90"/>
    <w:rsid w:val="00560E5A"/>
    <w:rsid w:val="00560E6A"/>
    <w:rsid w:val="00560F2F"/>
    <w:rsid w:val="005611A2"/>
    <w:rsid w:val="005612EB"/>
    <w:rsid w:val="00561372"/>
    <w:rsid w:val="00561591"/>
    <w:rsid w:val="005617CD"/>
    <w:rsid w:val="0056186D"/>
    <w:rsid w:val="005618EF"/>
    <w:rsid w:val="00561920"/>
    <w:rsid w:val="00561A4F"/>
    <w:rsid w:val="005621F5"/>
    <w:rsid w:val="0056254D"/>
    <w:rsid w:val="00562B0E"/>
    <w:rsid w:val="00562D6A"/>
    <w:rsid w:val="00562D95"/>
    <w:rsid w:val="00562DE0"/>
    <w:rsid w:val="00563379"/>
    <w:rsid w:val="0056337A"/>
    <w:rsid w:val="00563E38"/>
    <w:rsid w:val="00564127"/>
    <w:rsid w:val="0056492B"/>
    <w:rsid w:val="005652D4"/>
    <w:rsid w:val="00565B17"/>
    <w:rsid w:val="00565BE9"/>
    <w:rsid w:val="00565CFA"/>
    <w:rsid w:val="00565D73"/>
    <w:rsid w:val="00565E1C"/>
    <w:rsid w:val="00565EC2"/>
    <w:rsid w:val="00566056"/>
    <w:rsid w:val="00566101"/>
    <w:rsid w:val="00566119"/>
    <w:rsid w:val="005664F9"/>
    <w:rsid w:val="00566DDD"/>
    <w:rsid w:val="00567135"/>
    <w:rsid w:val="005671C3"/>
    <w:rsid w:val="0056753B"/>
    <w:rsid w:val="00567678"/>
    <w:rsid w:val="00567F96"/>
    <w:rsid w:val="00570018"/>
    <w:rsid w:val="005700B5"/>
    <w:rsid w:val="00570419"/>
    <w:rsid w:val="005708E6"/>
    <w:rsid w:val="00570BA5"/>
    <w:rsid w:val="00570D55"/>
    <w:rsid w:val="005713B5"/>
    <w:rsid w:val="00571585"/>
    <w:rsid w:val="00571640"/>
    <w:rsid w:val="00571C91"/>
    <w:rsid w:val="00571CC9"/>
    <w:rsid w:val="00571F5F"/>
    <w:rsid w:val="0057281C"/>
    <w:rsid w:val="005729A3"/>
    <w:rsid w:val="00572C0B"/>
    <w:rsid w:val="00572C41"/>
    <w:rsid w:val="00572CCB"/>
    <w:rsid w:val="00572E45"/>
    <w:rsid w:val="005731CD"/>
    <w:rsid w:val="0057332C"/>
    <w:rsid w:val="00573469"/>
    <w:rsid w:val="0057351A"/>
    <w:rsid w:val="00573E26"/>
    <w:rsid w:val="00573FF3"/>
    <w:rsid w:val="0057405B"/>
    <w:rsid w:val="005743AA"/>
    <w:rsid w:val="005744D7"/>
    <w:rsid w:val="00574577"/>
    <w:rsid w:val="00574EFD"/>
    <w:rsid w:val="00575063"/>
    <w:rsid w:val="00575079"/>
    <w:rsid w:val="00575590"/>
    <w:rsid w:val="0057565A"/>
    <w:rsid w:val="005759ED"/>
    <w:rsid w:val="00575FFC"/>
    <w:rsid w:val="005765CF"/>
    <w:rsid w:val="00576848"/>
    <w:rsid w:val="005769FE"/>
    <w:rsid w:val="00576C13"/>
    <w:rsid w:val="00576D0A"/>
    <w:rsid w:val="00576EF2"/>
    <w:rsid w:val="0057780A"/>
    <w:rsid w:val="005778D3"/>
    <w:rsid w:val="005778DE"/>
    <w:rsid w:val="0058017F"/>
    <w:rsid w:val="005801EE"/>
    <w:rsid w:val="00580397"/>
    <w:rsid w:val="00580499"/>
    <w:rsid w:val="005804F2"/>
    <w:rsid w:val="00580AF8"/>
    <w:rsid w:val="00580BAB"/>
    <w:rsid w:val="00580C3A"/>
    <w:rsid w:val="00580D08"/>
    <w:rsid w:val="00580F36"/>
    <w:rsid w:val="00581181"/>
    <w:rsid w:val="00581487"/>
    <w:rsid w:val="0058164A"/>
    <w:rsid w:val="005817E1"/>
    <w:rsid w:val="0058182D"/>
    <w:rsid w:val="0058196A"/>
    <w:rsid w:val="00581A0F"/>
    <w:rsid w:val="00581B09"/>
    <w:rsid w:val="00581DA2"/>
    <w:rsid w:val="00581DAA"/>
    <w:rsid w:val="005821E6"/>
    <w:rsid w:val="005822B4"/>
    <w:rsid w:val="00582446"/>
    <w:rsid w:val="005825A9"/>
    <w:rsid w:val="005827E9"/>
    <w:rsid w:val="0058286D"/>
    <w:rsid w:val="005828B6"/>
    <w:rsid w:val="00582A36"/>
    <w:rsid w:val="00582A8B"/>
    <w:rsid w:val="00582A94"/>
    <w:rsid w:val="00582FB9"/>
    <w:rsid w:val="005831ED"/>
    <w:rsid w:val="0058322C"/>
    <w:rsid w:val="00583243"/>
    <w:rsid w:val="00583584"/>
    <w:rsid w:val="0058372C"/>
    <w:rsid w:val="00583AE5"/>
    <w:rsid w:val="00583C4E"/>
    <w:rsid w:val="00583E8F"/>
    <w:rsid w:val="00584009"/>
    <w:rsid w:val="00584051"/>
    <w:rsid w:val="00584086"/>
    <w:rsid w:val="0058410F"/>
    <w:rsid w:val="00584163"/>
    <w:rsid w:val="005849ED"/>
    <w:rsid w:val="00584CDC"/>
    <w:rsid w:val="00584EA4"/>
    <w:rsid w:val="00584EC5"/>
    <w:rsid w:val="00585161"/>
    <w:rsid w:val="005853BB"/>
    <w:rsid w:val="0058569A"/>
    <w:rsid w:val="0058586A"/>
    <w:rsid w:val="00585A03"/>
    <w:rsid w:val="00585F07"/>
    <w:rsid w:val="00585F52"/>
    <w:rsid w:val="00586549"/>
    <w:rsid w:val="0058658A"/>
    <w:rsid w:val="00586F9D"/>
    <w:rsid w:val="0058707A"/>
    <w:rsid w:val="00587213"/>
    <w:rsid w:val="005872C9"/>
    <w:rsid w:val="00587408"/>
    <w:rsid w:val="00587890"/>
    <w:rsid w:val="00587BB9"/>
    <w:rsid w:val="00587D10"/>
    <w:rsid w:val="00587F54"/>
    <w:rsid w:val="00590604"/>
    <w:rsid w:val="0059088D"/>
    <w:rsid w:val="0059095E"/>
    <w:rsid w:val="00590EE9"/>
    <w:rsid w:val="00591241"/>
    <w:rsid w:val="0059139F"/>
    <w:rsid w:val="005913A3"/>
    <w:rsid w:val="005913DA"/>
    <w:rsid w:val="00591B0C"/>
    <w:rsid w:val="00591B80"/>
    <w:rsid w:val="00591C22"/>
    <w:rsid w:val="00592016"/>
    <w:rsid w:val="00592508"/>
    <w:rsid w:val="00593925"/>
    <w:rsid w:val="00593AE4"/>
    <w:rsid w:val="00593E92"/>
    <w:rsid w:val="00593F56"/>
    <w:rsid w:val="00593F79"/>
    <w:rsid w:val="0059449D"/>
    <w:rsid w:val="005944A0"/>
    <w:rsid w:val="005945BC"/>
    <w:rsid w:val="00594670"/>
    <w:rsid w:val="005946DB"/>
    <w:rsid w:val="00594952"/>
    <w:rsid w:val="00594F3D"/>
    <w:rsid w:val="00595270"/>
    <w:rsid w:val="005953AC"/>
    <w:rsid w:val="00595488"/>
    <w:rsid w:val="005954F2"/>
    <w:rsid w:val="005955D2"/>
    <w:rsid w:val="00595788"/>
    <w:rsid w:val="005957A4"/>
    <w:rsid w:val="0059584D"/>
    <w:rsid w:val="00595948"/>
    <w:rsid w:val="00595973"/>
    <w:rsid w:val="00596111"/>
    <w:rsid w:val="00596178"/>
    <w:rsid w:val="005967A9"/>
    <w:rsid w:val="00596987"/>
    <w:rsid w:val="00596CD5"/>
    <w:rsid w:val="0059732A"/>
    <w:rsid w:val="0059759E"/>
    <w:rsid w:val="00597729"/>
    <w:rsid w:val="005A00B7"/>
    <w:rsid w:val="005A01D7"/>
    <w:rsid w:val="005A02E7"/>
    <w:rsid w:val="005A0BDA"/>
    <w:rsid w:val="005A1007"/>
    <w:rsid w:val="005A10AF"/>
    <w:rsid w:val="005A1298"/>
    <w:rsid w:val="005A1491"/>
    <w:rsid w:val="005A1672"/>
    <w:rsid w:val="005A174F"/>
    <w:rsid w:val="005A17D7"/>
    <w:rsid w:val="005A1E58"/>
    <w:rsid w:val="005A23AF"/>
    <w:rsid w:val="005A25CC"/>
    <w:rsid w:val="005A2828"/>
    <w:rsid w:val="005A3754"/>
    <w:rsid w:val="005A388D"/>
    <w:rsid w:val="005A38C6"/>
    <w:rsid w:val="005A4118"/>
    <w:rsid w:val="005A41EE"/>
    <w:rsid w:val="005A4384"/>
    <w:rsid w:val="005A4D4E"/>
    <w:rsid w:val="005A4D9E"/>
    <w:rsid w:val="005A5606"/>
    <w:rsid w:val="005A5956"/>
    <w:rsid w:val="005A5CA0"/>
    <w:rsid w:val="005A5E60"/>
    <w:rsid w:val="005A62A4"/>
    <w:rsid w:val="005A660C"/>
    <w:rsid w:val="005A6658"/>
    <w:rsid w:val="005A66C2"/>
    <w:rsid w:val="005A6720"/>
    <w:rsid w:val="005A698E"/>
    <w:rsid w:val="005A6C32"/>
    <w:rsid w:val="005A6E87"/>
    <w:rsid w:val="005A71FC"/>
    <w:rsid w:val="005A7393"/>
    <w:rsid w:val="005A7555"/>
    <w:rsid w:val="005A7959"/>
    <w:rsid w:val="005A7AC7"/>
    <w:rsid w:val="005A7B7E"/>
    <w:rsid w:val="005A7CF6"/>
    <w:rsid w:val="005B0134"/>
    <w:rsid w:val="005B017F"/>
    <w:rsid w:val="005B0412"/>
    <w:rsid w:val="005B044E"/>
    <w:rsid w:val="005B0660"/>
    <w:rsid w:val="005B0842"/>
    <w:rsid w:val="005B0B1A"/>
    <w:rsid w:val="005B0E22"/>
    <w:rsid w:val="005B11AB"/>
    <w:rsid w:val="005B11D1"/>
    <w:rsid w:val="005B1499"/>
    <w:rsid w:val="005B1856"/>
    <w:rsid w:val="005B1A29"/>
    <w:rsid w:val="005B1BE4"/>
    <w:rsid w:val="005B1C11"/>
    <w:rsid w:val="005B1CA9"/>
    <w:rsid w:val="005B1D77"/>
    <w:rsid w:val="005B1E47"/>
    <w:rsid w:val="005B1E85"/>
    <w:rsid w:val="005B2091"/>
    <w:rsid w:val="005B2875"/>
    <w:rsid w:val="005B2A65"/>
    <w:rsid w:val="005B2DE4"/>
    <w:rsid w:val="005B2EC8"/>
    <w:rsid w:val="005B2F04"/>
    <w:rsid w:val="005B30AC"/>
    <w:rsid w:val="005B30ED"/>
    <w:rsid w:val="005B3380"/>
    <w:rsid w:val="005B33F6"/>
    <w:rsid w:val="005B34A7"/>
    <w:rsid w:val="005B3A97"/>
    <w:rsid w:val="005B3C19"/>
    <w:rsid w:val="005B4141"/>
    <w:rsid w:val="005B4505"/>
    <w:rsid w:val="005B472E"/>
    <w:rsid w:val="005B4907"/>
    <w:rsid w:val="005B4ACE"/>
    <w:rsid w:val="005B4B24"/>
    <w:rsid w:val="005B4C1C"/>
    <w:rsid w:val="005B4E42"/>
    <w:rsid w:val="005B51B3"/>
    <w:rsid w:val="005B5279"/>
    <w:rsid w:val="005B541A"/>
    <w:rsid w:val="005B580E"/>
    <w:rsid w:val="005B5823"/>
    <w:rsid w:val="005B5C32"/>
    <w:rsid w:val="005B5EC1"/>
    <w:rsid w:val="005B5ECB"/>
    <w:rsid w:val="005B60EF"/>
    <w:rsid w:val="005B6156"/>
    <w:rsid w:val="005B6437"/>
    <w:rsid w:val="005B672D"/>
    <w:rsid w:val="005B6D86"/>
    <w:rsid w:val="005B6EB5"/>
    <w:rsid w:val="005B7518"/>
    <w:rsid w:val="005B7631"/>
    <w:rsid w:val="005B76A3"/>
    <w:rsid w:val="005B7868"/>
    <w:rsid w:val="005B79D7"/>
    <w:rsid w:val="005B7AC5"/>
    <w:rsid w:val="005B7E5E"/>
    <w:rsid w:val="005C04B9"/>
    <w:rsid w:val="005C0B3F"/>
    <w:rsid w:val="005C0C87"/>
    <w:rsid w:val="005C1293"/>
    <w:rsid w:val="005C1A6B"/>
    <w:rsid w:val="005C1DED"/>
    <w:rsid w:val="005C1ECB"/>
    <w:rsid w:val="005C21AF"/>
    <w:rsid w:val="005C24FA"/>
    <w:rsid w:val="005C2781"/>
    <w:rsid w:val="005C298F"/>
    <w:rsid w:val="005C29A4"/>
    <w:rsid w:val="005C29CC"/>
    <w:rsid w:val="005C2B8C"/>
    <w:rsid w:val="005C2B9C"/>
    <w:rsid w:val="005C2DE1"/>
    <w:rsid w:val="005C2F66"/>
    <w:rsid w:val="005C309D"/>
    <w:rsid w:val="005C3943"/>
    <w:rsid w:val="005C3E74"/>
    <w:rsid w:val="005C3FCC"/>
    <w:rsid w:val="005C4294"/>
    <w:rsid w:val="005C42C3"/>
    <w:rsid w:val="005C458B"/>
    <w:rsid w:val="005C4591"/>
    <w:rsid w:val="005C47C5"/>
    <w:rsid w:val="005C491B"/>
    <w:rsid w:val="005C4C22"/>
    <w:rsid w:val="005C4C75"/>
    <w:rsid w:val="005C4E11"/>
    <w:rsid w:val="005C4E8E"/>
    <w:rsid w:val="005C555D"/>
    <w:rsid w:val="005C5665"/>
    <w:rsid w:val="005C58CE"/>
    <w:rsid w:val="005C5B88"/>
    <w:rsid w:val="005C5E4F"/>
    <w:rsid w:val="005C5F9D"/>
    <w:rsid w:val="005C638E"/>
    <w:rsid w:val="005C6417"/>
    <w:rsid w:val="005C67C5"/>
    <w:rsid w:val="005C695E"/>
    <w:rsid w:val="005C6FA8"/>
    <w:rsid w:val="005C70DC"/>
    <w:rsid w:val="005C7566"/>
    <w:rsid w:val="005C757F"/>
    <w:rsid w:val="005C7964"/>
    <w:rsid w:val="005D01EC"/>
    <w:rsid w:val="005D029D"/>
    <w:rsid w:val="005D0412"/>
    <w:rsid w:val="005D0A5B"/>
    <w:rsid w:val="005D0F27"/>
    <w:rsid w:val="005D1384"/>
    <w:rsid w:val="005D17B0"/>
    <w:rsid w:val="005D18DA"/>
    <w:rsid w:val="005D1914"/>
    <w:rsid w:val="005D1D3E"/>
    <w:rsid w:val="005D1F3E"/>
    <w:rsid w:val="005D25FF"/>
    <w:rsid w:val="005D2631"/>
    <w:rsid w:val="005D2680"/>
    <w:rsid w:val="005D2901"/>
    <w:rsid w:val="005D2FEF"/>
    <w:rsid w:val="005D3138"/>
    <w:rsid w:val="005D33FF"/>
    <w:rsid w:val="005D3CCC"/>
    <w:rsid w:val="005D3D38"/>
    <w:rsid w:val="005D3DA4"/>
    <w:rsid w:val="005D3FB4"/>
    <w:rsid w:val="005D4011"/>
    <w:rsid w:val="005D4484"/>
    <w:rsid w:val="005D44E4"/>
    <w:rsid w:val="005D47A2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6A0"/>
    <w:rsid w:val="005D68F7"/>
    <w:rsid w:val="005D69C2"/>
    <w:rsid w:val="005D69D5"/>
    <w:rsid w:val="005D7169"/>
    <w:rsid w:val="005D75EB"/>
    <w:rsid w:val="005D7618"/>
    <w:rsid w:val="005D7C72"/>
    <w:rsid w:val="005D7F1A"/>
    <w:rsid w:val="005E0227"/>
    <w:rsid w:val="005E0AB0"/>
    <w:rsid w:val="005E0B1F"/>
    <w:rsid w:val="005E0DA1"/>
    <w:rsid w:val="005E0DBC"/>
    <w:rsid w:val="005E0E19"/>
    <w:rsid w:val="005E12D4"/>
    <w:rsid w:val="005E1709"/>
    <w:rsid w:val="005E1A9B"/>
    <w:rsid w:val="005E2033"/>
    <w:rsid w:val="005E2263"/>
    <w:rsid w:val="005E29A2"/>
    <w:rsid w:val="005E29B9"/>
    <w:rsid w:val="005E35D2"/>
    <w:rsid w:val="005E3637"/>
    <w:rsid w:val="005E3843"/>
    <w:rsid w:val="005E38C2"/>
    <w:rsid w:val="005E3988"/>
    <w:rsid w:val="005E39E7"/>
    <w:rsid w:val="005E3A74"/>
    <w:rsid w:val="005E3B3E"/>
    <w:rsid w:val="005E3BB4"/>
    <w:rsid w:val="005E4312"/>
    <w:rsid w:val="005E4313"/>
    <w:rsid w:val="005E4356"/>
    <w:rsid w:val="005E4382"/>
    <w:rsid w:val="005E43AD"/>
    <w:rsid w:val="005E4625"/>
    <w:rsid w:val="005E46A8"/>
    <w:rsid w:val="005E46AE"/>
    <w:rsid w:val="005E49B8"/>
    <w:rsid w:val="005E4B7B"/>
    <w:rsid w:val="005E4D06"/>
    <w:rsid w:val="005E505D"/>
    <w:rsid w:val="005E5443"/>
    <w:rsid w:val="005E555A"/>
    <w:rsid w:val="005E57C6"/>
    <w:rsid w:val="005E5AEA"/>
    <w:rsid w:val="005E5B28"/>
    <w:rsid w:val="005E5C69"/>
    <w:rsid w:val="005E5E93"/>
    <w:rsid w:val="005E5F46"/>
    <w:rsid w:val="005E6237"/>
    <w:rsid w:val="005E637B"/>
    <w:rsid w:val="005E6A8B"/>
    <w:rsid w:val="005E6AB9"/>
    <w:rsid w:val="005E6FCF"/>
    <w:rsid w:val="005E730C"/>
    <w:rsid w:val="005E7683"/>
    <w:rsid w:val="005E77D2"/>
    <w:rsid w:val="005E788F"/>
    <w:rsid w:val="005E7F36"/>
    <w:rsid w:val="005F007B"/>
    <w:rsid w:val="005F059D"/>
    <w:rsid w:val="005F0B57"/>
    <w:rsid w:val="005F0BA0"/>
    <w:rsid w:val="005F1450"/>
    <w:rsid w:val="005F1880"/>
    <w:rsid w:val="005F1EB7"/>
    <w:rsid w:val="005F20EF"/>
    <w:rsid w:val="005F22D5"/>
    <w:rsid w:val="005F2320"/>
    <w:rsid w:val="005F2469"/>
    <w:rsid w:val="005F25F4"/>
    <w:rsid w:val="005F26CD"/>
    <w:rsid w:val="005F2993"/>
    <w:rsid w:val="005F2A10"/>
    <w:rsid w:val="005F2AD4"/>
    <w:rsid w:val="005F2B23"/>
    <w:rsid w:val="005F2DD2"/>
    <w:rsid w:val="005F2EEA"/>
    <w:rsid w:val="005F3043"/>
    <w:rsid w:val="005F43DE"/>
    <w:rsid w:val="005F483F"/>
    <w:rsid w:val="005F4853"/>
    <w:rsid w:val="005F4C51"/>
    <w:rsid w:val="005F4E56"/>
    <w:rsid w:val="005F52E9"/>
    <w:rsid w:val="005F534E"/>
    <w:rsid w:val="005F53E9"/>
    <w:rsid w:val="005F5ADC"/>
    <w:rsid w:val="005F5BB1"/>
    <w:rsid w:val="005F6241"/>
    <w:rsid w:val="005F6D0E"/>
    <w:rsid w:val="005F6E71"/>
    <w:rsid w:val="005F6F82"/>
    <w:rsid w:val="005F7725"/>
    <w:rsid w:val="005F786A"/>
    <w:rsid w:val="005F7932"/>
    <w:rsid w:val="005F7A30"/>
    <w:rsid w:val="005F7B4E"/>
    <w:rsid w:val="005F7D9A"/>
    <w:rsid w:val="00600A0D"/>
    <w:rsid w:val="00600D56"/>
    <w:rsid w:val="00600FA7"/>
    <w:rsid w:val="006010E2"/>
    <w:rsid w:val="006018E2"/>
    <w:rsid w:val="00601BE8"/>
    <w:rsid w:val="00601DE8"/>
    <w:rsid w:val="00601E90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0D2"/>
    <w:rsid w:val="00603490"/>
    <w:rsid w:val="00603A32"/>
    <w:rsid w:val="006040BD"/>
    <w:rsid w:val="006040F9"/>
    <w:rsid w:val="00604178"/>
    <w:rsid w:val="006041F9"/>
    <w:rsid w:val="006049E0"/>
    <w:rsid w:val="00604A83"/>
    <w:rsid w:val="00604CAC"/>
    <w:rsid w:val="006053B2"/>
    <w:rsid w:val="00605521"/>
    <w:rsid w:val="00605765"/>
    <w:rsid w:val="00605808"/>
    <w:rsid w:val="006058EC"/>
    <w:rsid w:val="006058F0"/>
    <w:rsid w:val="00605A2B"/>
    <w:rsid w:val="00605D39"/>
    <w:rsid w:val="0060618E"/>
    <w:rsid w:val="00606937"/>
    <w:rsid w:val="00606DB7"/>
    <w:rsid w:val="00606F1C"/>
    <w:rsid w:val="006077D2"/>
    <w:rsid w:val="0060798B"/>
    <w:rsid w:val="00607A7C"/>
    <w:rsid w:val="00607EFF"/>
    <w:rsid w:val="00607F2D"/>
    <w:rsid w:val="00607F4F"/>
    <w:rsid w:val="006100A0"/>
    <w:rsid w:val="006100BE"/>
    <w:rsid w:val="0061044E"/>
    <w:rsid w:val="00610A0E"/>
    <w:rsid w:val="00610C35"/>
    <w:rsid w:val="00610C80"/>
    <w:rsid w:val="006111B9"/>
    <w:rsid w:val="006112E6"/>
    <w:rsid w:val="00611870"/>
    <w:rsid w:val="00611AFB"/>
    <w:rsid w:val="00611D7D"/>
    <w:rsid w:val="0061220D"/>
    <w:rsid w:val="006125BB"/>
    <w:rsid w:val="006128F6"/>
    <w:rsid w:val="0061367F"/>
    <w:rsid w:val="006136F4"/>
    <w:rsid w:val="00613701"/>
    <w:rsid w:val="00613733"/>
    <w:rsid w:val="00613A83"/>
    <w:rsid w:val="0061487E"/>
    <w:rsid w:val="00614985"/>
    <w:rsid w:val="0061499A"/>
    <w:rsid w:val="00614A54"/>
    <w:rsid w:val="00614AA9"/>
    <w:rsid w:val="00614B6C"/>
    <w:rsid w:val="00614F59"/>
    <w:rsid w:val="0061558A"/>
    <w:rsid w:val="0061576C"/>
    <w:rsid w:val="0061576E"/>
    <w:rsid w:val="00615B92"/>
    <w:rsid w:val="00615C3E"/>
    <w:rsid w:val="00615CE8"/>
    <w:rsid w:val="00615D2C"/>
    <w:rsid w:val="0061633E"/>
    <w:rsid w:val="00616600"/>
    <w:rsid w:val="0061708B"/>
    <w:rsid w:val="00617210"/>
    <w:rsid w:val="006172D4"/>
    <w:rsid w:val="006174A2"/>
    <w:rsid w:val="00617A2D"/>
    <w:rsid w:val="00617EEA"/>
    <w:rsid w:val="00617F47"/>
    <w:rsid w:val="0062012B"/>
    <w:rsid w:val="00620133"/>
    <w:rsid w:val="006201C2"/>
    <w:rsid w:val="006209AF"/>
    <w:rsid w:val="006209B5"/>
    <w:rsid w:val="0062124C"/>
    <w:rsid w:val="006214C1"/>
    <w:rsid w:val="00621552"/>
    <w:rsid w:val="00621896"/>
    <w:rsid w:val="0062198B"/>
    <w:rsid w:val="00621990"/>
    <w:rsid w:val="00621D48"/>
    <w:rsid w:val="00621D83"/>
    <w:rsid w:val="00621E9F"/>
    <w:rsid w:val="0062202A"/>
    <w:rsid w:val="00622313"/>
    <w:rsid w:val="00622504"/>
    <w:rsid w:val="0062258D"/>
    <w:rsid w:val="00622ACE"/>
    <w:rsid w:val="00622BF9"/>
    <w:rsid w:val="00622FD0"/>
    <w:rsid w:val="00623015"/>
    <w:rsid w:val="006231E8"/>
    <w:rsid w:val="006236BF"/>
    <w:rsid w:val="00623EEA"/>
    <w:rsid w:val="006245A3"/>
    <w:rsid w:val="006247D7"/>
    <w:rsid w:val="0062499F"/>
    <w:rsid w:val="00624A6E"/>
    <w:rsid w:val="00624B56"/>
    <w:rsid w:val="00624EEB"/>
    <w:rsid w:val="0062518A"/>
    <w:rsid w:val="00625382"/>
    <w:rsid w:val="00625A03"/>
    <w:rsid w:val="00625BEC"/>
    <w:rsid w:val="00625CBA"/>
    <w:rsid w:val="00625EB5"/>
    <w:rsid w:val="006263E1"/>
    <w:rsid w:val="0062672E"/>
    <w:rsid w:val="0062684B"/>
    <w:rsid w:val="00626A47"/>
    <w:rsid w:val="00626D6E"/>
    <w:rsid w:val="00626F29"/>
    <w:rsid w:val="00626F88"/>
    <w:rsid w:val="00626FD8"/>
    <w:rsid w:val="00627129"/>
    <w:rsid w:val="00627189"/>
    <w:rsid w:val="00627702"/>
    <w:rsid w:val="00627916"/>
    <w:rsid w:val="00627A45"/>
    <w:rsid w:val="00627D2D"/>
    <w:rsid w:val="00627E61"/>
    <w:rsid w:val="00627EF8"/>
    <w:rsid w:val="006305CB"/>
    <w:rsid w:val="0063066A"/>
    <w:rsid w:val="0063074C"/>
    <w:rsid w:val="00630817"/>
    <w:rsid w:val="00630830"/>
    <w:rsid w:val="006308F9"/>
    <w:rsid w:val="0063103C"/>
    <w:rsid w:val="006311B8"/>
    <w:rsid w:val="00631706"/>
    <w:rsid w:val="00631EE1"/>
    <w:rsid w:val="00632AE5"/>
    <w:rsid w:val="00632D96"/>
    <w:rsid w:val="00633096"/>
    <w:rsid w:val="006338DC"/>
    <w:rsid w:val="00634032"/>
    <w:rsid w:val="0063415A"/>
    <w:rsid w:val="00634398"/>
    <w:rsid w:val="0063481E"/>
    <w:rsid w:val="00635416"/>
    <w:rsid w:val="006354B2"/>
    <w:rsid w:val="00635589"/>
    <w:rsid w:val="0063563F"/>
    <w:rsid w:val="00635645"/>
    <w:rsid w:val="006356E7"/>
    <w:rsid w:val="00635A9B"/>
    <w:rsid w:val="00635B62"/>
    <w:rsid w:val="006363B2"/>
    <w:rsid w:val="006368B6"/>
    <w:rsid w:val="00636B2C"/>
    <w:rsid w:val="00636BF9"/>
    <w:rsid w:val="00637073"/>
    <w:rsid w:val="006371DD"/>
    <w:rsid w:val="00637214"/>
    <w:rsid w:val="006374AD"/>
    <w:rsid w:val="006379D3"/>
    <w:rsid w:val="00637CAF"/>
    <w:rsid w:val="00637DDF"/>
    <w:rsid w:val="00640188"/>
    <w:rsid w:val="0064055E"/>
    <w:rsid w:val="006407D2"/>
    <w:rsid w:val="006407DA"/>
    <w:rsid w:val="00640883"/>
    <w:rsid w:val="00640B06"/>
    <w:rsid w:val="00640BB0"/>
    <w:rsid w:val="00640C25"/>
    <w:rsid w:val="00640D9C"/>
    <w:rsid w:val="00641564"/>
    <w:rsid w:val="006415BD"/>
    <w:rsid w:val="0064166C"/>
    <w:rsid w:val="00641F9F"/>
    <w:rsid w:val="006420E2"/>
    <w:rsid w:val="00642105"/>
    <w:rsid w:val="006421E4"/>
    <w:rsid w:val="00642564"/>
    <w:rsid w:val="0064280B"/>
    <w:rsid w:val="00642851"/>
    <w:rsid w:val="0064345F"/>
    <w:rsid w:val="0064367D"/>
    <w:rsid w:val="00643B36"/>
    <w:rsid w:val="006440EF"/>
    <w:rsid w:val="0064410E"/>
    <w:rsid w:val="0064479A"/>
    <w:rsid w:val="00644828"/>
    <w:rsid w:val="006449BB"/>
    <w:rsid w:val="00644BFD"/>
    <w:rsid w:val="006452A3"/>
    <w:rsid w:val="006452C7"/>
    <w:rsid w:val="00645B62"/>
    <w:rsid w:val="00645C7E"/>
    <w:rsid w:val="00645D55"/>
    <w:rsid w:val="006460AB"/>
    <w:rsid w:val="0064646A"/>
    <w:rsid w:val="00646966"/>
    <w:rsid w:val="00647065"/>
    <w:rsid w:val="006472DC"/>
    <w:rsid w:val="0064786C"/>
    <w:rsid w:val="00647D94"/>
    <w:rsid w:val="006507D0"/>
    <w:rsid w:val="00650A97"/>
    <w:rsid w:val="00650B62"/>
    <w:rsid w:val="00650E6B"/>
    <w:rsid w:val="00651E7B"/>
    <w:rsid w:val="0065241A"/>
    <w:rsid w:val="0065241E"/>
    <w:rsid w:val="00652474"/>
    <w:rsid w:val="00652667"/>
    <w:rsid w:val="006526FF"/>
    <w:rsid w:val="00652AFE"/>
    <w:rsid w:val="00652B5C"/>
    <w:rsid w:val="00652C81"/>
    <w:rsid w:val="00652F5D"/>
    <w:rsid w:val="00653137"/>
    <w:rsid w:val="006531EC"/>
    <w:rsid w:val="006533C4"/>
    <w:rsid w:val="00653555"/>
    <w:rsid w:val="0065368E"/>
    <w:rsid w:val="00653747"/>
    <w:rsid w:val="00653748"/>
    <w:rsid w:val="00653BB8"/>
    <w:rsid w:val="00653D69"/>
    <w:rsid w:val="00653E18"/>
    <w:rsid w:val="00653F38"/>
    <w:rsid w:val="00653F4F"/>
    <w:rsid w:val="006542F3"/>
    <w:rsid w:val="006545EF"/>
    <w:rsid w:val="00654C1B"/>
    <w:rsid w:val="00654D23"/>
    <w:rsid w:val="006551BA"/>
    <w:rsid w:val="006556B3"/>
    <w:rsid w:val="006558BF"/>
    <w:rsid w:val="00655B05"/>
    <w:rsid w:val="00655CD7"/>
    <w:rsid w:val="0065612D"/>
    <w:rsid w:val="006563C3"/>
    <w:rsid w:val="006565C8"/>
    <w:rsid w:val="0065671B"/>
    <w:rsid w:val="0065692D"/>
    <w:rsid w:val="00656CC7"/>
    <w:rsid w:val="00656ED9"/>
    <w:rsid w:val="006572C9"/>
    <w:rsid w:val="006573AB"/>
    <w:rsid w:val="00657525"/>
    <w:rsid w:val="006576C1"/>
    <w:rsid w:val="00657853"/>
    <w:rsid w:val="0065788F"/>
    <w:rsid w:val="00657A2A"/>
    <w:rsid w:val="00657E7D"/>
    <w:rsid w:val="00657ED8"/>
    <w:rsid w:val="00660236"/>
    <w:rsid w:val="0066053E"/>
    <w:rsid w:val="00660917"/>
    <w:rsid w:val="00660D4A"/>
    <w:rsid w:val="0066103B"/>
    <w:rsid w:val="006612A0"/>
    <w:rsid w:val="00661467"/>
    <w:rsid w:val="00661577"/>
    <w:rsid w:val="00661B67"/>
    <w:rsid w:val="00661C5F"/>
    <w:rsid w:val="00661DB3"/>
    <w:rsid w:val="00661EFA"/>
    <w:rsid w:val="00662431"/>
    <w:rsid w:val="006628E9"/>
    <w:rsid w:val="00662A5A"/>
    <w:rsid w:val="0066338F"/>
    <w:rsid w:val="006638B8"/>
    <w:rsid w:val="00663F0D"/>
    <w:rsid w:val="0066409A"/>
    <w:rsid w:val="00664370"/>
    <w:rsid w:val="006646CF"/>
    <w:rsid w:val="00664986"/>
    <w:rsid w:val="00664A45"/>
    <w:rsid w:val="00664A50"/>
    <w:rsid w:val="00664AC9"/>
    <w:rsid w:val="00664F2C"/>
    <w:rsid w:val="00664F68"/>
    <w:rsid w:val="00664FAF"/>
    <w:rsid w:val="0066503B"/>
    <w:rsid w:val="0066545F"/>
    <w:rsid w:val="00665461"/>
    <w:rsid w:val="006655D7"/>
    <w:rsid w:val="00665817"/>
    <w:rsid w:val="006658F7"/>
    <w:rsid w:val="00665ECC"/>
    <w:rsid w:val="006660F7"/>
    <w:rsid w:val="0066625C"/>
    <w:rsid w:val="006664EB"/>
    <w:rsid w:val="00666860"/>
    <w:rsid w:val="00666BEB"/>
    <w:rsid w:val="00666F2A"/>
    <w:rsid w:val="0066713D"/>
    <w:rsid w:val="0066714E"/>
    <w:rsid w:val="006677D3"/>
    <w:rsid w:val="006678FD"/>
    <w:rsid w:val="006701FD"/>
    <w:rsid w:val="006702DB"/>
    <w:rsid w:val="00670374"/>
    <w:rsid w:val="00670842"/>
    <w:rsid w:val="00670D12"/>
    <w:rsid w:val="00670EAD"/>
    <w:rsid w:val="00670FA5"/>
    <w:rsid w:val="0067132F"/>
    <w:rsid w:val="006717EF"/>
    <w:rsid w:val="00671887"/>
    <w:rsid w:val="00671E43"/>
    <w:rsid w:val="00671E9C"/>
    <w:rsid w:val="00671EFA"/>
    <w:rsid w:val="006720F4"/>
    <w:rsid w:val="00672155"/>
    <w:rsid w:val="00672254"/>
    <w:rsid w:val="006724B7"/>
    <w:rsid w:val="006725BA"/>
    <w:rsid w:val="00672677"/>
    <w:rsid w:val="00672CF9"/>
    <w:rsid w:val="00672D35"/>
    <w:rsid w:val="00672E65"/>
    <w:rsid w:val="0067322E"/>
    <w:rsid w:val="0067325B"/>
    <w:rsid w:val="0067331B"/>
    <w:rsid w:val="006737BF"/>
    <w:rsid w:val="0067385B"/>
    <w:rsid w:val="00673FE5"/>
    <w:rsid w:val="00674166"/>
    <w:rsid w:val="006742AD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5E82"/>
    <w:rsid w:val="006763C1"/>
    <w:rsid w:val="0067662F"/>
    <w:rsid w:val="00676A76"/>
    <w:rsid w:val="00676A8D"/>
    <w:rsid w:val="00676BBD"/>
    <w:rsid w:val="00676BF2"/>
    <w:rsid w:val="0067734E"/>
    <w:rsid w:val="00677438"/>
    <w:rsid w:val="006774A6"/>
    <w:rsid w:val="0067752D"/>
    <w:rsid w:val="006779A3"/>
    <w:rsid w:val="00677D2D"/>
    <w:rsid w:val="00677EFE"/>
    <w:rsid w:val="00680991"/>
    <w:rsid w:val="00680C92"/>
    <w:rsid w:val="00681A5F"/>
    <w:rsid w:val="00681AD4"/>
    <w:rsid w:val="00681CCF"/>
    <w:rsid w:val="0068229F"/>
    <w:rsid w:val="006823CA"/>
    <w:rsid w:val="006825CC"/>
    <w:rsid w:val="00682E09"/>
    <w:rsid w:val="00682EB3"/>
    <w:rsid w:val="0068336E"/>
    <w:rsid w:val="006843E6"/>
    <w:rsid w:val="00684593"/>
    <w:rsid w:val="00684755"/>
    <w:rsid w:val="00684F40"/>
    <w:rsid w:val="0068508D"/>
    <w:rsid w:val="00685C57"/>
    <w:rsid w:val="00685E34"/>
    <w:rsid w:val="00685E9F"/>
    <w:rsid w:val="00685FFE"/>
    <w:rsid w:val="00686323"/>
    <w:rsid w:val="0068648A"/>
    <w:rsid w:val="006864D0"/>
    <w:rsid w:val="0068688B"/>
    <w:rsid w:val="0068710A"/>
    <w:rsid w:val="006871F4"/>
    <w:rsid w:val="0068762A"/>
    <w:rsid w:val="0068791A"/>
    <w:rsid w:val="00687A14"/>
    <w:rsid w:val="00687B6A"/>
    <w:rsid w:val="00687CA8"/>
    <w:rsid w:val="00687CB4"/>
    <w:rsid w:val="00690346"/>
    <w:rsid w:val="0069083C"/>
    <w:rsid w:val="00690CBF"/>
    <w:rsid w:val="00690CD7"/>
    <w:rsid w:val="006913C3"/>
    <w:rsid w:val="00691495"/>
    <w:rsid w:val="006914DA"/>
    <w:rsid w:val="0069174B"/>
    <w:rsid w:val="0069179B"/>
    <w:rsid w:val="00691F4F"/>
    <w:rsid w:val="0069208A"/>
    <w:rsid w:val="00692331"/>
    <w:rsid w:val="006924CE"/>
    <w:rsid w:val="006926D9"/>
    <w:rsid w:val="0069276D"/>
    <w:rsid w:val="006928E0"/>
    <w:rsid w:val="00692B21"/>
    <w:rsid w:val="00692CC1"/>
    <w:rsid w:val="00693558"/>
    <w:rsid w:val="00693B52"/>
    <w:rsid w:val="0069415D"/>
    <w:rsid w:val="0069427C"/>
    <w:rsid w:val="006942FC"/>
    <w:rsid w:val="0069434D"/>
    <w:rsid w:val="00694380"/>
    <w:rsid w:val="00695502"/>
    <w:rsid w:val="006958FC"/>
    <w:rsid w:val="00695A5C"/>
    <w:rsid w:val="00695C3E"/>
    <w:rsid w:val="00695E08"/>
    <w:rsid w:val="006960C9"/>
    <w:rsid w:val="006962E3"/>
    <w:rsid w:val="00696BAA"/>
    <w:rsid w:val="00696CFA"/>
    <w:rsid w:val="00696D3F"/>
    <w:rsid w:val="00696F0E"/>
    <w:rsid w:val="00696FB3"/>
    <w:rsid w:val="00697180"/>
    <w:rsid w:val="006972B8"/>
    <w:rsid w:val="00697787"/>
    <w:rsid w:val="00697BF4"/>
    <w:rsid w:val="00697D7E"/>
    <w:rsid w:val="00697EEB"/>
    <w:rsid w:val="006A041D"/>
    <w:rsid w:val="006A06A1"/>
    <w:rsid w:val="006A0D88"/>
    <w:rsid w:val="006A0FB8"/>
    <w:rsid w:val="006A1597"/>
    <w:rsid w:val="006A16B9"/>
    <w:rsid w:val="006A16C7"/>
    <w:rsid w:val="006A18FF"/>
    <w:rsid w:val="006A1A0B"/>
    <w:rsid w:val="006A1D21"/>
    <w:rsid w:val="006A20BD"/>
    <w:rsid w:val="006A2312"/>
    <w:rsid w:val="006A264E"/>
    <w:rsid w:val="006A29EF"/>
    <w:rsid w:val="006A2A11"/>
    <w:rsid w:val="006A2B43"/>
    <w:rsid w:val="006A2C16"/>
    <w:rsid w:val="006A2CF9"/>
    <w:rsid w:val="006A38B4"/>
    <w:rsid w:val="006A3C89"/>
    <w:rsid w:val="006A3EFA"/>
    <w:rsid w:val="006A4363"/>
    <w:rsid w:val="006A482D"/>
    <w:rsid w:val="006A48A9"/>
    <w:rsid w:val="006A4A73"/>
    <w:rsid w:val="006A50FE"/>
    <w:rsid w:val="006A5BAE"/>
    <w:rsid w:val="006A5EAE"/>
    <w:rsid w:val="006A6260"/>
    <w:rsid w:val="006A654C"/>
    <w:rsid w:val="006A67C6"/>
    <w:rsid w:val="006A6860"/>
    <w:rsid w:val="006A6B7C"/>
    <w:rsid w:val="006A6F38"/>
    <w:rsid w:val="006A71C9"/>
    <w:rsid w:val="006A75D6"/>
    <w:rsid w:val="006A7638"/>
    <w:rsid w:val="006A7C46"/>
    <w:rsid w:val="006A7D45"/>
    <w:rsid w:val="006B02B6"/>
    <w:rsid w:val="006B05AF"/>
    <w:rsid w:val="006B0ADF"/>
    <w:rsid w:val="006B0BE9"/>
    <w:rsid w:val="006B0D6C"/>
    <w:rsid w:val="006B1167"/>
    <w:rsid w:val="006B1193"/>
    <w:rsid w:val="006B14A2"/>
    <w:rsid w:val="006B181B"/>
    <w:rsid w:val="006B1ADE"/>
    <w:rsid w:val="006B2346"/>
    <w:rsid w:val="006B236C"/>
    <w:rsid w:val="006B23FE"/>
    <w:rsid w:val="006B281D"/>
    <w:rsid w:val="006B283B"/>
    <w:rsid w:val="006B2902"/>
    <w:rsid w:val="006B2907"/>
    <w:rsid w:val="006B306E"/>
    <w:rsid w:val="006B31C2"/>
    <w:rsid w:val="006B3609"/>
    <w:rsid w:val="006B374E"/>
    <w:rsid w:val="006B38BC"/>
    <w:rsid w:val="006B38FC"/>
    <w:rsid w:val="006B3B5F"/>
    <w:rsid w:val="006B3F74"/>
    <w:rsid w:val="006B43EF"/>
    <w:rsid w:val="006B4A74"/>
    <w:rsid w:val="006B4F6D"/>
    <w:rsid w:val="006B55F4"/>
    <w:rsid w:val="006B5735"/>
    <w:rsid w:val="006B5E5B"/>
    <w:rsid w:val="006B5F4A"/>
    <w:rsid w:val="006B609A"/>
    <w:rsid w:val="006B65DA"/>
    <w:rsid w:val="006B6F2F"/>
    <w:rsid w:val="006B7110"/>
    <w:rsid w:val="006B72EC"/>
    <w:rsid w:val="006B74E1"/>
    <w:rsid w:val="006B75A6"/>
    <w:rsid w:val="006B7648"/>
    <w:rsid w:val="006B77FD"/>
    <w:rsid w:val="006B7C74"/>
    <w:rsid w:val="006B7D0A"/>
    <w:rsid w:val="006C03B4"/>
    <w:rsid w:val="006C0462"/>
    <w:rsid w:val="006C08C3"/>
    <w:rsid w:val="006C0A58"/>
    <w:rsid w:val="006C0DA7"/>
    <w:rsid w:val="006C0EBB"/>
    <w:rsid w:val="006C1196"/>
    <w:rsid w:val="006C1EAD"/>
    <w:rsid w:val="006C2355"/>
    <w:rsid w:val="006C30C0"/>
    <w:rsid w:val="006C31D4"/>
    <w:rsid w:val="006C4727"/>
    <w:rsid w:val="006C4D22"/>
    <w:rsid w:val="006C4ECA"/>
    <w:rsid w:val="006C4FD0"/>
    <w:rsid w:val="006C502C"/>
    <w:rsid w:val="006C51A4"/>
    <w:rsid w:val="006C5780"/>
    <w:rsid w:val="006C60C1"/>
    <w:rsid w:val="006C625F"/>
    <w:rsid w:val="006C62B8"/>
    <w:rsid w:val="006C6508"/>
    <w:rsid w:val="006C6659"/>
    <w:rsid w:val="006C6822"/>
    <w:rsid w:val="006C6C59"/>
    <w:rsid w:val="006C714B"/>
    <w:rsid w:val="006C72F3"/>
    <w:rsid w:val="006C73C0"/>
    <w:rsid w:val="006C77F5"/>
    <w:rsid w:val="006C7AE7"/>
    <w:rsid w:val="006C7B55"/>
    <w:rsid w:val="006C7BF4"/>
    <w:rsid w:val="006C7F16"/>
    <w:rsid w:val="006C7FC1"/>
    <w:rsid w:val="006D0105"/>
    <w:rsid w:val="006D02B3"/>
    <w:rsid w:val="006D036A"/>
    <w:rsid w:val="006D0456"/>
    <w:rsid w:val="006D0685"/>
    <w:rsid w:val="006D0688"/>
    <w:rsid w:val="006D0923"/>
    <w:rsid w:val="006D0DCD"/>
    <w:rsid w:val="006D0F5E"/>
    <w:rsid w:val="006D1058"/>
    <w:rsid w:val="006D1388"/>
    <w:rsid w:val="006D151F"/>
    <w:rsid w:val="006D1C71"/>
    <w:rsid w:val="006D1DDC"/>
    <w:rsid w:val="006D1EE5"/>
    <w:rsid w:val="006D202B"/>
    <w:rsid w:val="006D21C9"/>
    <w:rsid w:val="006D24F4"/>
    <w:rsid w:val="006D2696"/>
    <w:rsid w:val="006D2B24"/>
    <w:rsid w:val="006D2C8E"/>
    <w:rsid w:val="006D340F"/>
    <w:rsid w:val="006D35BB"/>
    <w:rsid w:val="006D3642"/>
    <w:rsid w:val="006D3808"/>
    <w:rsid w:val="006D3B9D"/>
    <w:rsid w:val="006D4376"/>
    <w:rsid w:val="006D46C9"/>
    <w:rsid w:val="006D4CCA"/>
    <w:rsid w:val="006D54AC"/>
    <w:rsid w:val="006D54E6"/>
    <w:rsid w:val="006D5523"/>
    <w:rsid w:val="006D56B9"/>
    <w:rsid w:val="006D5BF2"/>
    <w:rsid w:val="006D5C46"/>
    <w:rsid w:val="006D5CB1"/>
    <w:rsid w:val="006D5ECC"/>
    <w:rsid w:val="006D616D"/>
    <w:rsid w:val="006D6195"/>
    <w:rsid w:val="006D68F8"/>
    <w:rsid w:val="006D6C8E"/>
    <w:rsid w:val="006D730C"/>
    <w:rsid w:val="006D7427"/>
    <w:rsid w:val="006D742A"/>
    <w:rsid w:val="006D7F04"/>
    <w:rsid w:val="006E00F9"/>
    <w:rsid w:val="006E02DB"/>
    <w:rsid w:val="006E0388"/>
    <w:rsid w:val="006E06FE"/>
    <w:rsid w:val="006E0BF4"/>
    <w:rsid w:val="006E0F8E"/>
    <w:rsid w:val="006E1063"/>
    <w:rsid w:val="006E1210"/>
    <w:rsid w:val="006E1228"/>
    <w:rsid w:val="006E122C"/>
    <w:rsid w:val="006E126F"/>
    <w:rsid w:val="006E1499"/>
    <w:rsid w:val="006E14C4"/>
    <w:rsid w:val="006E1533"/>
    <w:rsid w:val="006E1E5B"/>
    <w:rsid w:val="006E254A"/>
    <w:rsid w:val="006E2ABB"/>
    <w:rsid w:val="006E2B6D"/>
    <w:rsid w:val="006E2D1C"/>
    <w:rsid w:val="006E306F"/>
    <w:rsid w:val="006E3394"/>
    <w:rsid w:val="006E36B5"/>
    <w:rsid w:val="006E37EF"/>
    <w:rsid w:val="006E3EE0"/>
    <w:rsid w:val="006E4108"/>
    <w:rsid w:val="006E4569"/>
    <w:rsid w:val="006E4C77"/>
    <w:rsid w:val="006E4FCC"/>
    <w:rsid w:val="006E560B"/>
    <w:rsid w:val="006E59BC"/>
    <w:rsid w:val="006E5C4E"/>
    <w:rsid w:val="006E5D0F"/>
    <w:rsid w:val="006E5E52"/>
    <w:rsid w:val="006E5F3A"/>
    <w:rsid w:val="006E6292"/>
    <w:rsid w:val="006E652F"/>
    <w:rsid w:val="006E6627"/>
    <w:rsid w:val="006E68A5"/>
    <w:rsid w:val="006E6AFF"/>
    <w:rsid w:val="006E6F13"/>
    <w:rsid w:val="006E6F4C"/>
    <w:rsid w:val="006E709B"/>
    <w:rsid w:val="006E70B4"/>
    <w:rsid w:val="006E7520"/>
    <w:rsid w:val="006E78D0"/>
    <w:rsid w:val="006E79E1"/>
    <w:rsid w:val="006E7A7F"/>
    <w:rsid w:val="006E7D16"/>
    <w:rsid w:val="006F00A8"/>
    <w:rsid w:val="006F010C"/>
    <w:rsid w:val="006F0E77"/>
    <w:rsid w:val="006F0E8E"/>
    <w:rsid w:val="006F0EEA"/>
    <w:rsid w:val="006F0FCE"/>
    <w:rsid w:val="006F1096"/>
    <w:rsid w:val="006F1177"/>
    <w:rsid w:val="006F1473"/>
    <w:rsid w:val="006F154C"/>
    <w:rsid w:val="006F1804"/>
    <w:rsid w:val="006F2242"/>
    <w:rsid w:val="006F22D0"/>
    <w:rsid w:val="006F24A7"/>
    <w:rsid w:val="006F2626"/>
    <w:rsid w:val="006F27E7"/>
    <w:rsid w:val="006F286D"/>
    <w:rsid w:val="006F2BAD"/>
    <w:rsid w:val="006F2C32"/>
    <w:rsid w:val="006F2DA5"/>
    <w:rsid w:val="006F3896"/>
    <w:rsid w:val="006F399E"/>
    <w:rsid w:val="006F39F4"/>
    <w:rsid w:val="006F3BA6"/>
    <w:rsid w:val="006F3E1C"/>
    <w:rsid w:val="006F4299"/>
    <w:rsid w:val="006F44B4"/>
    <w:rsid w:val="006F48F4"/>
    <w:rsid w:val="006F4DF2"/>
    <w:rsid w:val="006F5470"/>
    <w:rsid w:val="006F5562"/>
    <w:rsid w:val="006F56CA"/>
    <w:rsid w:val="006F5A1F"/>
    <w:rsid w:val="006F5D8B"/>
    <w:rsid w:val="006F610C"/>
    <w:rsid w:val="006F6268"/>
    <w:rsid w:val="006F64B2"/>
    <w:rsid w:val="006F659A"/>
    <w:rsid w:val="006F6F08"/>
    <w:rsid w:val="006F70CA"/>
    <w:rsid w:val="006F7849"/>
    <w:rsid w:val="00700066"/>
    <w:rsid w:val="007001EE"/>
    <w:rsid w:val="007003A2"/>
    <w:rsid w:val="007007B4"/>
    <w:rsid w:val="007008F0"/>
    <w:rsid w:val="00700938"/>
    <w:rsid w:val="00700B6F"/>
    <w:rsid w:val="00700BEC"/>
    <w:rsid w:val="00700DA6"/>
    <w:rsid w:val="00701413"/>
    <w:rsid w:val="0070148B"/>
    <w:rsid w:val="007014C6"/>
    <w:rsid w:val="00701961"/>
    <w:rsid w:val="00701FED"/>
    <w:rsid w:val="007022ED"/>
    <w:rsid w:val="007023EE"/>
    <w:rsid w:val="007026EC"/>
    <w:rsid w:val="007029AD"/>
    <w:rsid w:val="007031F8"/>
    <w:rsid w:val="00703500"/>
    <w:rsid w:val="0070379E"/>
    <w:rsid w:val="00703A67"/>
    <w:rsid w:val="00703CFD"/>
    <w:rsid w:val="00703D8D"/>
    <w:rsid w:val="00703FA5"/>
    <w:rsid w:val="00703FEC"/>
    <w:rsid w:val="00704025"/>
    <w:rsid w:val="00704074"/>
    <w:rsid w:val="0070408C"/>
    <w:rsid w:val="00704332"/>
    <w:rsid w:val="00704563"/>
    <w:rsid w:val="007048F6"/>
    <w:rsid w:val="00704964"/>
    <w:rsid w:val="00704983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1FD"/>
    <w:rsid w:val="00706AFC"/>
    <w:rsid w:val="007070B5"/>
    <w:rsid w:val="00707988"/>
    <w:rsid w:val="00707A8A"/>
    <w:rsid w:val="00707B50"/>
    <w:rsid w:val="00707E37"/>
    <w:rsid w:val="0071015A"/>
    <w:rsid w:val="0071023F"/>
    <w:rsid w:val="0071040D"/>
    <w:rsid w:val="00710717"/>
    <w:rsid w:val="007109E6"/>
    <w:rsid w:val="00711156"/>
    <w:rsid w:val="0071130E"/>
    <w:rsid w:val="0071152F"/>
    <w:rsid w:val="00711882"/>
    <w:rsid w:val="00711BA0"/>
    <w:rsid w:val="00711F15"/>
    <w:rsid w:val="00711FF8"/>
    <w:rsid w:val="00712AD0"/>
    <w:rsid w:val="00712F0B"/>
    <w:rsid w:val="00713B3A"/>
    <w:rsid w:val="00714116"/>
    <w:rsid w:val="007142F4"/>
    <w:rsid w:val="00714756"/>
    <w:rsid w:val="00714795"/>
    <w:rsid w:val="0071481D"/>
    <w:rsid w:val="007154BC"/>
    <w:rsid w:val="007155D6"/>
    <w:rsid w:val="0071573B"/>
    <w:rsid w:val="00715AC8"/>
    <w:rsid w:val="00715BC2"/>
    <w:rsid w:val="00715FD2"/>
    <w:rsid w:val="00716776"/>
    <w:rsid w:val="00716D96"/>
    <w:rsid w:val="00717005"/>
    <w:rsid w:val="00717201"/>
    <w:rsid w:val="00717708"/>
    <w:rsid w:val="00717849"/>
    <w:rsid w:val="00717AF7"/>
    <w:rsid w:val="00717B25"/>
    <w:rsid w:val="007202F5"/>
    <w:rsid w:val="007206BF"/>
    <w:rsid w:val="0072073E"/>
    <w:rsid w:val="0072078C"/>
    <w:rsid w:val="00720798"/>
    <w:rsid w:val="00720A72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590"/>
    <w:rsid w:val="00722763"/>
    <w:rsid w:val="00722904"/>
    <w:rsid w:val="00722F12"/>
    <w:rsid w:val="0072320E"/>
    <w:rsid w:val="0072329F"/>
    <w:rsid w:val="007237E2"/>
    <w:rsid w:val="00723B87"/>
    <w:rsid w:val="00723CA3"/>
    <w:rsid w:val="0072400B"/>
    <w:rsid w:val="0072451D"/>
    <w:rsid w:val="0072483C"/>
    <w:rsid w:val="007252D9"/>
    <w:rsid w:val="007253A9"/>
    <w:rsid w:val="00725731"/>
    <w:rsid w:val="0072578B"/>
    <w:rsid w:val="0072580A"/>
    <w:rsid w:val="0072582D"/>
    <w:rsid w:val="00725851"/>
    <w:rsid w:val="007258B5"/>
    <w:rsid w:val="00725BB0"/>
    <w:rsid w:val="00725C96"/>
    <w:rsid w:val="00725DB3"/>
    <w:rsid w:val="00726958"/>
    <w:rsid w:val="007276C4"/>
    <w:rsid w:val="00727DBF"/>
    <w:rsid w:val="00730036"/>
    <w:rsid w:val="00730144"/>
    <w:rsid w:val="00730252"/>
    <w:rsid w:val="00730512"/>
    <w:rsid w:val="00730654"/>
    <w:rsid w:val="007306BF"/>
    <w:rsid w:val="00730F5D"/>
    <w:rsid w:val="00731045"/>
    <w:rsid w:val="007323F3"/>
    <w:rsid w:val="00732BD2"/>
    <w:rsid w:val="00732DC0"/>
    <w:rsid w:val="00732E3A"/>
    <w:rsid w:val="007332AA"/>
    <w:rsid w:val="007338EB"/>
    <w:rsid w:val="0073398F"/>
    <w:rsid w:val="00733A4F"/>
    <w:rsid w:val="00734262"/>
    <w:rsid w:val="00734515"/>
    <w:rsid w:val="007346B4"/>
    <w:rsid w:val="00734878"/>
    <w:rsid w:val="00734A51"/>
    <w:rsid w:val="00734C03"/>
    <w:rsid w:val="00734C6D"/>
    <w:rsid w:val="00734FE2"/>
    <w:rsid w:val="00735341"/>
    <w:rsid w:val="007354FF"/>
    <w:rsid w:val="00735714"/>
    <w:rsid w:val="007358E5"/>
    <w:rsid w:val="007358FB"/>
    <w:rsid w:val="0073596E"/>
    <w:rsid w:val="00735B2B"/>
    <w:rsid w:val="00735F28"/>
    <w:rsid w:val="00736044"/>
    <w:rsid w:val="00736339"/>
    <w:rsid w:val="0073654B"/>
    <w:rsid w:val="007368D3"/>
    <w:rsid w:val="007370A8"/>
    <w:rsid w:val="00737588"/>
    <w:rsid w:val="0073788C"/>
    <w:rsid w:val="007405AB"/>
    <w:rsid w:val="00740A93"/>
    <w:rsid w:val="00740AF1"/>
    <w:rsid w:val="0074106F"/>
    <w:rsid w:val="007410E2"/>
    <w:rsid w:val="0074158D"/>
    <w:rsid w:val="0074161C"/>
    <w:rsid w:val="00741728"/>
    <w:rsid w:val="007417E8"/>
    <w:rsid w:val="00741936"/>
    <w:rsid w:val="00741B55"/>
    <w:rsid w:val="00741D3C"/>
    <w:rsid w:val="00741DF9"/>
    <w:rsid w:val="00741FFD"/>
    <w:rsid w:val="00742265"/>
    <w:rsid w:val="007424B8"/>
    <w:rsid w:val="0074271E"/>
    <w:rsid w:val="007429A7"/>
    <w:rsid w:val="00742A0C"/>
    <w:rsid w:val="00742AD7"/>
    <w:rsid w:val="00743286"/>
    <w:rsid w:val="00743632"/>
    <w:rsid w:val="0074364E"/>
    <w:rsid w:val="00743B97"/>
    <w:rsid w:val="00743BE2"/>
    <w:rsid w:val="00743C42"/>
    <w:rsid w:val="00743C66"/>
    <w:rsid w:val="00743F4D"/>
    <w:rsid w:val="00743FE6"/>
    <w:rsid w:val="0074419D"/>
    <w:rsid w:val="00744339"/>
    <w:rsid w:val="0074434D"/>
    <w:rsid w:val="007445E3"/>
    <w:rsid w:val="00744D0C"/>
    <w:rsid w:val="00744D72"/>
    <w:rsid w:val="00744E13"/>
    <w:rsid w:val="0074504E"/>
    <w:rsid w:val="0074533B"/>
    <w:rsid w:val="00745449"/>
    <w:rsid w:val="00745495"/>
    <w:rsid w:val="007454A9"/>
    <w:rsid w:val="0074566D"/>
    <w:rsid w:val="007456D2"/>
    <w:rsid w:val="00745C09"/>
    <w:rsid w:val="00745F12"/>
    <w:rsid w:val="0074629C"/>
    <w:rsid w:val="007463BF"/>
    <w:rsid w:val="007464A5"/>
    <w:rsid w:val="007464DA"/>
    <w:rsid w:val="0074663C"/>
    <w:rsid w:val="00746694"/>
    <w:rsid w:val="007467A5"/>
    <w:rsid w:val="00747141"/>
    <w:rsid w:val="00747517"/>
    <w:rsid w:val="007475D0"/>
    <w:rsid w:val="007477AC"/>
    <w:rsid w:val="00747F0B"/>
    <w:rsid w:val="00747FEC"/>
    <w:rsid w:val="007500B1"/>
    <w:rsid w:val="007501C6"/>
    <w:rsid w:val="0075026E"/>
    <w:rsid w:val="007503E2"/>
    <w:rsid w:val="007509BA"/>
    <w:rsid w:val="00750C46"/>
    <w:rsid w:val="00750CBC"/>
    <w:rsid w:val="00750DC7"/>
    <w:rsid w:val="007510A4"/>
    <w:rsid w:val="007510DB"/>
    <w:rsid w:val="0075118C"/>
    <w:rsid w:val="00751503"/>
    <w:rsid w:val="00751B53"/>
    <w:rsid w:val="00751EEE"/>
    <w:rsid w:val="007520A0"/>
    <w:rsid w:val="007521A6"/>
    <w:rsid w:val="00752280"/>
    <w:rsid w:val="00752533"/>
    <w:rsid w:val="007528F7"/>
    <w:rsid w:val="00752C71"/>
    <w:rsid w:val="007535C1"/>
    <w:rsid w:val="00753A02"/>
    <w:rsid w:val="00753ED1"/>
    <w:rsid w:val="00754130"/>
    <w:rsid w:val="0075475D"/>
    <w:rsid w:val="00754DB4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D69"/>
    <w:rsid w:val="007573F6"/>
    <w:rsid w:val="007574D0"/>
    <w:rsid w:val="007600E4"/>
    <w:rsid w:val="00760BFB"/>
    <w:rsid w:val="00761242"/>
    <w:rsid w:val="00761CE3"/>
    <w:rsid w:val="007625FC"/>
    <w:rsid w:val="00762648"/>
    <w:rsid w:val="00762D5A"/>
    <w:rsid w:val="00762D8D"/>
    <w:rsid w:val="00762FD2"/>
    <w:rsid w:val="00763313"/>
    <w:rsid w:val="00763978"/>
    <w:rsid w:val="00763B7A"/>
    <w:rsid w:val="00763ED1"/>
    <w:rsid w:val="00764044"/>
    <w:rsid w:val="00764247"/>
    <w:rsid w:val="00764274"/>
    <w:rsid w:val="007647A0"/>
    <w:rsid w:val="00764D2C"/>
    <w:rsid w:val="007657EE"/>
    <w:rsid w:val="0076585E"/>
    <w:rsid w:val="00765AD2"/>
    <w:rsid w:val="0076622B"/>
    <w:rsid w:val="00766365"/>
    <w:rsid w:val="00766394"/>
    <w:rsid w:val="0076645C"/>
    <w:rsid w:val="00766633"/>
    <w:rsid w:val="00766838"/>
    <w:rsid w:val="007668E6"/>
    <w:rsid w:val="00766941"/>
    <w:rsid w:val="00767315"/>
    <w:rsid w:val="00767E2F"/>
    <w:rsid w:val="007704C4"/>
    <w:rsid w:val="00770646"/>
    <w:rsid w:val="00770853"/>
    <w:rsid w:val="00770B33"/>
    <w:rsid w:val="00770C86"/>
    <w:rsid w:val="00770CC5"/>
    <w:rsid w:val="00770DCE"/>
    <w:rsid w:val="00771279"/>
    <w:rsid w:val="00771670"/>
    <w:rsid w:val="007719BE"/>
    <w:rsid w:val="00771BE7"/>
    <w:rsid w:val="00771FFE"/>
    <w:rsid w:val="00772122"/>
    <w:rsid w:val="00772A2A"/>
    <w:rsid w:val="00772A77"/>
    <w:rsid w:val="00772A7B"/>
    <w:rsid w:val="007733E0"/>
    <w:rsid w:val="00773500"/>
    <w:rsid w:val="00773588"/>
    <w:rsid w:val="00773984"/>
    <w:rsid w:val="00773992"/>
    <w:rsid w:val="00773A3D"/>
    <w:rsid w:val="00773CBE"/>
    <w:rsid w:val="00773E03"/>
    <w:rsid w:val="007746E9"/>
    <w:rsid w:val="00774BDE"/>
    <w:rsid w:val="00774E4C"/>
    <w:rsid w:val="00774E7B"/>
    <w:rsid w:val="0077523F"/>
    <w:rsid w:val="007752BF"/>
    <w:rsid w:val="007753A2"/>
    <w:rsid w:val="00775BF5"/>
    <w:rsid w:val="00776023"/>
    <w:rsid w:val="0077622E"/>
    <w:rsid w:val="00776391"/>
    <w:rsid w:val="00776E46"/>
    <w:rsid w:val="00776EA0"/>
    <w:rsid w:val="0077722C"/>
    <w:rsid w:val="007772A0"/>
    <w:rsid w:val="00777851"/>
    <w:rsid w:val="00777875"/>
    <w:rsid w:val="00777A71"/>
    <w:rsid w:val="00777B91"/>
    <w:rsid w:val="00777F5A"/>
    <w:rsid w:val="0078005A"/>
    <w:rsid w:val="00780188"/>
    <w:rsid w:val="00780226"/>
    <w:rsid w:val="00780471"/>
    <w:rsid w:val="00780586"/>
    <w:rsid w:val="007805F1"/>
    <w:rsid w:val="00780675"/>
    <w:rsid w:val="00781014"/>
    <w:rsid w:val="007812ED"/>
    <w:rsid w:val="00781467"/>
    <w:rsid w:val="00781867"/>
    <w:rsid w:val="007818D6"/>
    <w:rsid w:val="00781DF0"/>
    <w:rsid w:val="00781FFB"/>
    <w:rsid w:val="00782179"/>
    <w:rsid w:val="00782275"/>
    <w:rsid w:val="007825A4"/>
    <w:rsid w:val="00782748"/>
    <w:rsid w:val="0078274F"/>
    <w:rsid w:val="007829DA"/>
    <w:rsid w:val="00782A18"/>
    <w:rsid w:val="00782AB2"/>
    <w:rsid w:val="00782AC5"/>
    <w:rsid w:val="00782DFF"/>
    <w:rsid w:val="00782E11"/>
    <w:rsid w:val="00782E36"/>
    <w:rsid w:val="00783141"/>
    <w:rsid w:val="0078314C"/>
    <w:rsid w:val="007832D0"/>
    <w:rsid w:val="00783390"/>
    <w:rsid w:val="0078363A"/>
    <w:rsid w:val="00783650"/>
    <w:rsid w:val="007838BA"/>
    <w:rsid w:val="00783945"/>
    <w:rsid w:val="00783ADF"/>
    <w:rsid w:val="00783D44"/>
    <w:rsid w:val="007840DC"/>
    <w:rsid w:val="0078431D"/>
    <w:rsid w:val="0078457B"/>
    <w:rsid w:val="00784F5F"/>
    <w:rsid w:val="00785059"/>
    <w:rsid w:val="0078534A"/>
    <w:rsid w:val="00785457"/>
    <w:rsid w:val="0078562F"/>
    <w:rsid w:val="00785C49"/>
    <w:rsid w:val="00785D8D"/>
    <w:rsid w:val="00785EA0"/>
    <w:rsid w:val="00785F63"/>
    <w:rsid w:val="0078603C"/>
    <w:rsid w:val="00786533"/>
    <w:rsid w:val="00786560"/>
    <w:rsid w:val="007868AB"/>
    <w:rsid w:val="00786D55"/>
    <w:rsid w:val="007872FD"/>
    <w:rsid w:val="007875F2"/>
    <w:rsid w:val="00787639"/>
    <w:rsid w:val="00787715"/>
    <w:rsid w:val="007878C6"/>
    <w:rsid w:val="0078797E"/>
    <w:rsid w:val="00787A63"/>
    <w:rsid w:val="00787BB6"/>
    <w:rsid w:val="00790766"/>
    <w:rsid w:val="00790769"/>
    <w:rsid w:val="00790850"/>
    <w:rsid w:val="00790CF8"/>
    <w:rsid w:val="00790D32"/>
    <w:rsid w:val="00790DCA"/>
    <w:rsid w:val="00790F53"/>
    <w:rsid w:val="0079150B"/>
    <w:rsid w:val="00791892"/>
    <w:rsid w:val="007919E7"/>
    <w:rsid w:val="00791FBF"/>
    <w:rsid w:val="00791FDD"/>
    <w:rsid w:val="00792376"/>
    <w:rsid w:val="0079248E"/>
    <w:rsid w:val="00792515"/>
    <w:rsid w:val="00792649"/>
    <w:rsid w:val="00792796"/>
    <w:rsid w:val="00792CA1"/>
    <w:rsid w:val="00792D5C"/>
    <w:rsid w:val="00792F5F"/>
    <w:rsid w:val="0079388D"/>
    <w:rsid w:val="0079394C"/>
    <w:rsid w:val="00793E3F"/>
    <w:rsid w:val="00793E60"/>
    <w:rsid w:val="00793E84"/>
    <w:rsid w:val="00793EFD"/>
    <w:rsid w:val="00794508"/>
    <w:rsid w:val="00794A1B"/>
    <w:rsid w:val="00794AC4"/>
    <w:rsid w:val="00794B46"/>
    <w:rsid w:val="00794DE0"/>
    <w:rsid w:val="00795149"/>
    <w:rsid w:val="0079532E"/>
    <w:rsid w:val="007956E8"/>
    <w:rsid w:val="00795863"/>
    <w:rsid w:val="00795930"/>
    <w:rsid w:val="00795E37"/>
    <w:rsid w:val="00796048"/>
    <w:rsid w:val="00796430"/>
    <w:rsid w:val="00796657"/>
    <w:rsid w:val="00796736"/>
    <w:rsid w:val="00796CA4"/>
    <w:rsid w:val="007977D0"/>
    <w:rsid w:val="007A0012"/>
    <w:rsid w:val="007A024B"/>
    <w:rsid w:val="007A02A1"/>
    <w:rsid w:val="007A03F4"/>
    <w:rsid w:val="007A0654"/>
    <w:rsid w:val="007A0867"/>
    <w:rsid w:val="007A0CAB"/>
    <w:rsid w:val="007A1198"/>
    <w:rsid w:val="007A1509"/>
    <w:rsid w:val="007A1890"/>
    <w:rsid w:val="007A1898"/>
    <w:rsid w:val="007A1940"/>
    <w:rsid w:val="007A1B5F"/>
    <w:rsid w:val="007A1C4F"/>
    <w:rsid w:val="007A1E09"/>
    <w:rsid w:val="007A1E31"/>
    <w:rsid w:val="007A1F07"/>
    <w:rsid w:val="007A231C"/>
    <w:rsid w:val="007A2392"/>
    <w:rsid w:val="007A2D7E"/>
    <w:rsid w:val="007A2E03"/>
    <w:rsid w:val="007A2EF1"/>
    <w:rsid w:val="007A34F3"/>
    <w:rsid w:val="007A359C"/>
    <w:rsid w:val="007A3813"/>
    <w:rsid w:val="007A3A64"/>
    <w:rsid w:val="007A3D8B"/>
    <w:rsid w:val="007A3EA9"/>
    <w:rsid w:val="007A412D"/>
    <w:rsid w:val="007A42F5"/>
    <w:rsid w:val="007A48F5"/>
    <w:rsid w:val="007A4CAD"/>
    <w:rsid w:val="007A4DA7"/>
    <w:rsid w:val="007A4DB1"/>
    <w:rsid w:val="007A4F25"/>
    <w:rsid w:val="007A5216"/>
    <w:rsid w:val="007A5321"/>
    <w:rsid w:val="007A546B"/>
    <w:rsid w:val="007A58F6"/>
    <w:rsid w:val="007A59E7"/>
    <w:rsid w:val="007A5A5B"/>
    <w:rsid w:val="007A5C9D"/>
    <w:rsid w:val="007A5E8E"/>
    <w:rsid w:val="007A6351"/>
    <w:rsid w:val="007A63FF"/>
    <w:rsid w:val="007A641A"/>
    <w:rsid w:val="007A64EA"/>
    <w:rsid w:val="007A6DA3"/>
    <w:rsid w:val="007A6F23"/>
    <w:rsid w:val="007A7177"/>
    <w:rsid w:val="007A7428"/>
    <w:rsid w:val="007A74D7"/>
    <w:rsid w:val="007A75F5"/>
    <w:rsid w:val="007A7936"/>
    <w:rsid w:val="007A7A05"/>
    <w:rsid w:val="007A7B99"/>
    <w:rsid w:val="007A7CBB"/>
    <w:rsid w:val="007B03C5"/>
    <w:rsid w:val="007B06CD"/>
    <w:rsid w:val="007B08AD"/>
    <w:rsid w:val="007B0932"/>
    <w:rsid w:val="007B09B6"/>
    <w:rsid w:val="007B1890"/>
    <w:rsid w:val="007B1A67"/>
    <w:rsid w:val="007B1DF3"/>
    <w:rsid w:val="007B208A"/>
    <w:rsid w:val="007B2492"/>
    <w:rsid w:val="007B24AF"/>
    <w:rsid w:val="007B2B32"/>
    <w:rsid w:val="007B2FB6"/>
    <w:rsid w:val="007B304F"/>
    <w:rsid w:val="007B384C"/>
    <w:rsid w:val="007B3886"/>
    <w:rsid w:val="007B3948"/>
    <w:rsid w:val="007B3E20"/>
    <w:rsid w:val="007B4354"/>
    <w:rsid w:val="007B479C"/>
    <w:rsid w:val="007B4E3C"/>
    <w:rsid w:val="007B512E"/>
    <w:rsid w:val="007B553E"/>
    <w:rsid w:val="007B5745"/>
    <w:rsid w:val="007B5F38"/>
    <w:rsid w:val="007B631B"/>
    <w:rsid w:val="007B6487"/>
    <w:rsid w:val="007B64E3"/>
    <w:rsid w:val="007B694B"/>
    <w:rsid w:val="007B6CF2"/>
    <w:rsid w:val="007B6D8F"/>
    <w:rsid w:val="007B6E1F"/>
    <w:rsid w:val="007B6F54"/>
    <w:rsid w:val="007B7237"/>
    <w:rsid w:val="007B7693"/>
    <w:rsid w:val="007B7B7B"/>
    <w:rsid w:val="007B7E60"/>
    <w:rsid w:val="007C0757"/>
    <w:rsid w:val="007C0CEF"/>
    <w:rsid w:val="007C11D5"/>
    <w:rsid w:val="007C1206"/>
    <w:rsid w:val="007C1325"/>
    <w:rsid w:val="007C13D4"/>
    <w:rsid w:val="007C147B"/>
    <w:rsid w:val="007C1A5B"/>
    <w:rsid w:val="007C1AA4"/>
    <w:rsid w:val="007C1C6D"/>
    <w:rsid w:val="007C1C7E"/>
    <w:rsid w:val="007C2045"/>
    <w:rsid w:val="007C2F4E"/>
    <w:rsid w:val="007C329C"/>
    <w:rsid w:val="007C349D"/>
    <w:rsid w:val="007C34C9"/>
    <w:rsid w:val="007C3F15"/>
    <w:rsid w:val="007C44E5"/>
    <w:rsid w:val="007C457F"/>
    <w:rsid w:val="007C4714"/>
    <w:rsid w:val="007C52B4"/>
    <w:rsid w:val="007C539E"/>
    <w:rsid w:val="007C58F7"/>
    <w:rsid w:val="007C65E9"/>
    <w:rsid w:val="007C67A6"/>
    <w:rsid w:val="007C6874"/>
    <w:rsid w:val="007C6BC4"/>
    <w:rsid w:val="007C6C95"/>
    <w:rsid w:val="007C6E39"/>
    <w:rsid w:val="007C7888"/>
    <w:rsid w:val="007C7D64"/>
    <w:rsid w:val="007C7EAB"/>
    <w:rsid w:val="007C7EF3"/>
    <w:rsid w:val="007D0395"/>
    <w:rsid w:val="007D0C49"/>
    <w:rsid w:val="007D1764"/>
    <w:rsid w:val="007D1D4B"/>
    <w:rsid w:val="007D1DD3"/>
    <w:rsid w:val="007D1E54"/>
    <w:rsid w:val="007D20CF"/>
    <w:rsid w:val="007D270B"/>
    <w:rsid w:val="007D30D3"/>
    <w:rsid w:val="007D3125"/>
    <w:rsid w:val="007D312C"/>
    <w:rsid w:val="007D3418"/>
    <w:rsid w:val="007D3A35"/>
    <w:rsid w:val="007D3C1A"/>
    <w:rsid w:val="007D487B"/>
    <w:rsid w:val="007D4889"/>
    <w:rsid w:val="007D4CC2"/>
    <w:rsid w:val="007D54CF"/>
    <w:rsid w:val="007D58EE"/>
    <w:rsid w:val="007D5920"/>
    <w:rsid w:val="007D5DA3"/>
    <w:rsid w:val="007D6266"/>
    <w:rsid w:val="007D63A6"/>
    <w:rsid w:val="007D6612"/>
    <w:rsid w:val="007D705E"/>
    <w:rsid w:val="007D70F1"/>
    <w:rsid w:val="007D72B2"/>
    <w:rsid w:val="007D7474"/>
    <w:rsid w:val="007D74C6"/>
    <w:rsid w:val="007D7547"/>
    <w:rsid w:val="007D75DA"/>
    <w:rsid w:val="007D7852"/>
    <w:rsid w:val="007E087C"/>
    <w:rsid w:val="007E15BF"/>
    <w:rsid w:val="007E1642"/>
    <w:rsid w:val="007E16C0"/>
    <w:rsid w:val="007E17FD"/>
    <w:rsid w:val="007E2650"/>
    <w:rsid w:val="007E2739"/>
    <w:rsid w:val="007E2916"/>
    <w:rsid w:val="007E2AF1"/>
    <w:rsid w:val="007E2CDC"/>
    <w:rsid w:val="007E2D0F"/>
    <w:rsid w:val="007E2E73"/>
    <w:rsid w:val="007E3114"/>
    <w:rsid w:val="007E31BD"/>
    <w:rsid w:val="007E366F"/>
    <w:rsid w:val="007E3A12"/>
    <w:rsid w:val="007E3BE4"/>
    <w:rsid w:val="007E3BFA"/>
    <w:rsid w:val="007E3C7C"/>
    <w:rsid w:val="007E3EED"/>
    <w:rsid w:val="007E438A"/>
    <w:rsid w:val="007E46D5"/>
    <w:rsid w:val="007E4BF1"/>
    <w:rsid w:val="007E4CF8"/>
    <w:rsid w:val="007E5B9E"/>
    <w:rsid w:val="007E5BDC"/>
    <w:rsid w:val="007E5C83"/>
    <w:rsid w:val="007E6164"/>
    <w:rsid w:val="007E6511"/>
    <w:rsid w:val="007E658D"/>
    <w:rsid w:val="007E667F"/>
    <w:rsid w:val="007E6876"/>
    <w:rsid w:val="007E68E2"/>
    <w:rsid w:val="007E6925"/>
    <w:rsid w:val="007E6A27"/>
    <w:rsid w:val="007E6BAA"/>
    <w:rsid w:val="007E6D6F"/>
    <w:rsid w:val="007E6ED0"/>
    <w:rsid w:val="007E6FD7"/>
    <w:rsid w:val="007E7389"/>
    <w:rsid w:val="007E73F4"/>
    <w:rsid w:val="007E78D1"/>
    <w:rsid w:val="007E794B"/>
    <w:rsid w:val="007E79AC"/>
    <w:rsid w:val="007F00B1"/>
    <w:rsid w:val="007F0310"/>
    <w:rsid w:val="007F049B"/>
    <w:rsid w:val="007F0A5C"/>
    <w:rsid w:val="007F0A76"/>
    <w:rsid w:val="007F1730"/>
    <w:rsid w:val="007F183A"/>
    <w:rsid w:val="007F1C73"/>
    <w:rsid w:val="007F25D9"/>
    <w:rsid w:val="007F26F5"/>
    <w:rsid w:val="007F2B3B"/>
    <w:rsid w:val="007F2F75"/>
    <w:rsid w:val="007F3111"/>
    <w:rsid w:val="007F3179"/>
    <w:rsid w:val="007F340E"/>
    <w:rsid w:val="007F3C73"/>
    <w:rsid w:val="007F3ED5"/>
    <w:rsid w:val="007F42D2"/>
    <w:rsid w:val="007F48A4"/>
    <w:rsid w:val="007F49FB"/>
    <w:rsid w:val="007F4D81"/>
    <w:rsid w:val="007F4E05"/>
    <w:rsid w:val="007F4FE8"/>
    <w:rsid w:val="007F5065"/>
    <w:rsid w:val="007F569B"/>
    <w:rsid w:val="007F57E5"/>
    <w:rsid w:val="007F63EB"/>
    <w:rsid w:val="007F669F"/>
    <w:rsid w:val="007F6759"/>
    <w:rsid w:val="007F676A"/>
    <w:rsid w:val="007F69F7"/>
    <w:rsid w:val="007F6BE9"/>
    <w:rsid w:val="007F6D77"/>
    <w:rsid w:val="007F7123"/>
    <w:rsid w:val="007F71A1"/>
    <w:rsid w:val="007F7292"/>
    <w:rsid w:val="007F72C2"/>
    <w:rsid w:val="0080002A"/>
    <w:rsid w:val="00800116"/>
    <w:rsid w:val="008002BD"/>
    <w:rsid w:val="0080035F"/>
    <w:rsid w:val="008003D9"/>
    <w:rsid w:val="00800AA6"/>
    <w:rsid w:val="00800E0E"/>
    <w:rsid w:val="00800F5C"/>
    <w:rsid w:val="00800F86"/>
    <w:rsid w:val="008012CE"/>
    <w:rsid w:val="0080168E"/>
    <w:rsid w:val="008016F4"/>
    <w:rsid w:val="008018C0"/>
    <w:rsid w:val="00801C3D"/>
    <w:rsid w:val="00801F57"/>
    <w:rsid w:val="0080208E"/>
    <w:rsid w:val="00802721"/>
    <w:rsid w:val="00802738"/>
    <w:rsid w:val="00802D4E"/>
    <w:rsid w:val="00802E65"/>
    <w:rsid w:val="00802F4E"/>
    <w:rsid w:val="00803398"/>
    <w:rsid w:val="00803692"/>
    <w:rsid w:val="00803B97"/>
    <w:rsid w:val="00803E65"/>
    <w:rsid w:val="008046C1"/>
    <w:rsid w:val="008049B7"/>
    <w:rsid w:val="00805091"/>
    <w:rsid w:val="008050A8"/>
    <w:rsid w:val="008050F5"/>
    <w:rsid w:val="00805246"/>
    <w:rsid w:val="008053F9"/>
    <w:rsid w:val="00805951"/>
    <w:rsid w:val="00805A40"/>
    <w:rsid w:val="00805B26"/>
    <w:rsid w:val="0080603A"/>
    <w:rsid w:val="008060DD"/>
    <w:rsid w:val="0080618D"/>
    <w:rsid w:val="00806240"/>
    <w:rsid w:val="00806A9F"/>
    <w:rsid w:val="00806D1A"/>
    <w:rsid w:val="0080713D"/>
    <w:rsid w:val="0080744B"/>
    <w:rsid w:val="0080746B"/>
    <w:rsid w:val="008074F4"/>
    <w:rsid w:val="0080769D"/>
    <w:rsid w:val="00807BB3"/>
    <w:rsid w:val="00807C3A"/>
    <w:rsid w:val="008100F1"/>
    <w:rsid w:val="0081024A"/>
    <w:rsid w:val="00810271"/>
    <w:rsid w:val="00810334"/>
    <w:rsid w:val="00810708"/>
    <w:rsid w:val="0081076E"/>
    <w:rsid w:val="0081099D"/>
    <w:rsid w:val="00811118"/>
    <w:rsid w:val="00811400"/>
    <w:rsid w:val="0081154A"/>
    <w:rsid w:val="008125AC"/>
    <w:rsid w:val="00812EE1"/>
    <w:rsid w:val="0081301F"/>
    <w:rsid w:val="008136B1"/>
    <w:rsid w:val="008139F2"/>
    <w:rsid w:val="00813BC9"/>
    <w:rsid w:val="00813C14"/>
    <w:rsid w:val="00813D29"/>
    <w:rsid w:val="00814555"/>
    <w:rsid w:val="00814577"/>
    <w:rsid w:val="00814A3B"/>
    <w:rsid w:val="00814CC4"/>
    <w:rsid w:val="008153CC"/>
    <w:rsid w:val="0081542F"/>
    <w:rsid w:val="00815489"/>
    <w:rsid w:val="008155C9"/>
    <w:rsid w:val="00815700"/>
    <w:rsid w:val="0081578C"/>
    <w:rsid w:val="00815969"/>
    <w:rsid w:val="00815972"/>
    <w:rsid w:val="008159E7"/>
    <w:rsid w:val="00815D3D"/>
    <w:rsid w:val="00815DC2"/>
    <w:rsid w:val="00816002"/>
    <w:rsid w:val="008161B5"/>
    <w:rsid w:val="00816B21"/>
    <w:rsid w:val="00817676"/>
    <w:rsid w:val="00817B6B"/>
    <w:rsid w:val="00817ED5"/>
    <w:rsid w:val="00817F27"/>
    <w:rsid w:val="00820053"/>
    <w:rsid w:val="00820171"/>
    <w:rsid w:val="00820A7A"/>
    <w:rsid w:val="00820F3D"/>
    <w:rsid w:val="0082151E"/>
    <w:rsid w:val="00821677"/>
    <w:rsid w:val="00821A45"/>
    <w:rsid w:val="00821D11"/>
    <w:rsid w:val="00821E20"/>
    <w:rsid w:val="008225ED"/>
    <w:rsid w:val="0082268C"/>
    <w:rsid w:val="0082289D"/>
    <w:rsid w:val="00822912"/>
    <w:rsid w:val="00822B40"/>
    <w:rsid w:val="00822F39"/>
    <w:rsid w:val="008237C2"/>
    <w:rsid w:val="0082384A"/>
    <w:rsid w:val="008239A1"/>
    <w:rsid w:val="00824199"/>
    <w:rsid w:val="008242F2"/>
    <w:rsid w:val="008244BA"/>
    <w:rsid w:val="00824670"/>
    <w:rsid w:val="0082495F"/>
    <w:rsid w:val="00824C46"/>
    <w:rsid w:val="008250A8"/>
    <w:rsid w:val="00825246"/>
    <w:rsid w:val="00825A9D"/>
    <w:rsid w:val="00825FE2"/>
    <w:rsid w:val="00826457"/>
    <w:rsid w:val="0082663E"/>
    <w:rsid w:val="008267B8"/>
    <w:rsid w:val="00826821"/>
    <w:rsid w:val="00826973"/>
    <w:rsid w:val="008269DD"/>
    <w:rsid w:val="00826E46"/>
    <w:rsid w:val="00826F92"/>
    <w:rsid w:val="00827117"/>
    <w:rsid w:val="00827268"/>
    <w:rsid w:val="008274E1"/>
    <w:rsid w:val="0082785A"/>
    <w:rsid w:val="00827E66"/>
    <w:rsid w:val="00827F79"/>
    <w:rsid w:val="00830397"/>
    <w:rsid w:val="00830452"/>
    <w:rsid w:val="008304A8"/>
    <w:rsid w:val="00830644"/>
    <w:rsid w:val="00830DB1"/>
    <w:rsid w:val="0083145D"/>
    <w:rsid w:val="0083173B"/>
    <w:rsid w:val="00831BB5"/>
    <w:rsid w:val="008321C9"/>
    <w:rsid w:val="00832251"/>
    <w:rsid w:val="00832283"/>
    <w:rsid w:val="00832372"/>
    <w:rsid w:val="0083243E"/>
    <w:rsid w:val="0083259E"/>
    <w:rsid w:val="0083282A"/>
    <w:rsid w:val="00832913"/>
    <w:rsid w:val="00832DB1"/>
    <w:rsid w:val="00832F41"/>
    <w:rsid w:val="0083302E"/>
    <w:rsid w:val="0083305C"/>
    <w:rsid w:val="00833241"/>
    <w:rsid w:val="0083347D"/>
    <w:rsid w:val="008336B9"/>
    <w:rsid w:val="008338FB"/>
    <w:rsid w:val="00833941"/>
    <w:rsid w:val="00833A7F"/>
    <w:rsid w:val="00833F8E"/>
    <w:rsid w:val="0083482E"/>
    <w:rsid w:val="00834A63"/>
    <w:rsid w:val="00834D30"/>
    <w:rsid w:val="00834D82"/>
    <w:rsid w:val="008357BD"/>
    <w:rsid w:val="00835A5C"/>
    <w:rsid w:val="00835CD9"/>
    <w:rsid w:val="00835E86"/>
    <w:rsid w:val="0083689F"/>
    <w:rsid w:val="00836921"/>
    <w:rsid w:val="00836A2D"/>
    <w:rsid w:val="00836DE8"/>
    <w:rsid w:val="00836FCE"/>
    <w:rsid w:val="008372EC"/>
    <w:rsid w:val="008376C4"/>
    <w:rsid w:val="0083779B"/>
    <w:rsid w:val="00837ADF"/>
    <w:rsid w:val="00837CF4"/>
    <w:rsid w:val="00840B0B"/>
    <w:rsid w:val="00840CCE"/>
    <w:rsid w:val="00841383"/>
    <w:rsid w:val="00841693"/>
    <w:rsid w:val="0084198F"/>
    <w:rsid w:val="00842106"/>
    <w:rsid w:val="0084215F"/>
    <w:rsid w:val="0084290C"/>
    <w:rsid w:val="00843192"/>
    <w:rsid w:val="0084321B"/>
    <w:rsid w:val="008433F7"/>
    <w:rsid w:val="0084351E"/>
    <w:rsid w:val="008436A2"/>
    <w:rsid w:val="0084381E"/>
    <w:rsid w:val="008438B3"/>
    <w:rsid w:val="008439B1"/>
    <w:rsid w:val="0084417A"/>
    <w:rsid w:val="008449A3"/>
    <w:rsid w:val="00844A48"/>
    <w:rsid w:val="00844B3A"/>
    <w:rsid w:val="00844E8D"/>
    <w:rsid w:val="00845013"/>
    <w:rsid w:val="008451B7"/>
    <w:rsid w:val="0084546B"/>
    <w:rsid w:val="00845514"/>
    <w:rsid w:val="00845829"/>
    <w:rsid w:val="00845DBB"/>
    <w:rsid w:val="00845F74"/>
    <w:rsid w:val="00846168"/>
    <w:rsid w:val="008463A3"/>
    <w:rsid w:val="00846803"/>
    <w:rsid w:val="00846A28"/>
    <w:rsid w:val="00846A29"/>
    <w:rsid w:val="00846C93"/>
    <w:rsid w:val="00847014"/>
    <w:rsid w:val="0084707F"/>
    <w:rsid w:val="008473FA"/>
    <w:rsid w:val="008474B9"/>
    <w:rsid w:val="00847538"/>
    <w:rsid w:val="008502CE"/>
    <w:rsid w:val="0085083F"/>
    <w:rsid w:val="0085089E"/>
    <w:rsid w:val="00850967"/>
    <w:rsid w:val="00850C0F"/>
    <w:rsid w:val="00850C4D"/>
    <w:rsid w:val="00850FA3"/>
    <w:rsid w:val="0085103D"/>
    <w:rsid w:val="0085120F"/>
    <w:rsid w:val="00851263"/>
    <w:rsid w:val="0085133F"/>
    <w:rsid w:val="0085135D"/>
    <w:rsid w:val="00851390"/>
    <w:rsid w:val="00851401"/>
    <w:rsid w:val="008516AB"/>
    <w:rsid w:val="00851892"/>
    <w:rsid w:val="008519D6"/>
    <w:rsid w:val="00851CF9"/>
    <w:rsid w:val="00851E90"/>
    <w:rsid w:val="00851EE5"/>
    <w:rsid w:val="00852044"/>
    <w:rsid w:val="00852076"/>
    <w:rsid w:val="00852960"/>
    <w:rsid w:val="00852987"/>
    <w:rsid w:val="00852B8A"/>
    <w:rsid w:val="00853132"/>
    <w:rsid w:val="00853421"/>
    <w:rsid w:val="00853A06"/>
    <w:rsid w:val="008541CC"/>
    <w:rsid w:val="00854469"/>
    <w:rsid w:val="008547B7"/>
    <w:rsid w:val="00854B67"/>
    <w:rsid w:val="00854D99"/>
    <w:rsid w:val="00854DF7"/>
    <w:rsid w:val="00854F06"/>
    <w:rsid w:val="00855021"/>
    <w:rsid w:val="008550AB"/>
    <w:rsid w:val="00855205"/>
    <w:rsid w:val="008558FB"/>
    <w:rsid w:val="00855B14"/>
    <w:rsid w:val="00855B44"/>
    <w:rsid w:val="00855C1F"/>
    <w:rsid w:val="008561BD"/>
    <w:rsid w:val="00856700"/>
    <w:rsid w:val="0085671D"/>
    <w:rsid w:val="0085678E"/>
    <w:rsid w:val="0085683C"/>
    <w:rsid w:val="00856D9F"/>
    <w:rsid w:val="008572B6"/>
    <w:rsid w:val="0085757F"/>
    <w:rsid w:val="008575FD"/>
    <w:rsid w:val="00857CF5"/>
    <w:rsid w:val="008600F2"/>
    <w:rsid w:val="008603B2"/>
    <w:rsid w:val="00860475"/>
    <w:rsid w:val="008605B0"/>
    <w:rsid w:val="00860674"/>
    <w:rsid w:val="008607C2"/>
    <w:rsid w:val="00860A9A"/>
    <w:rsid w:val="00860E87"/>
    <w:rsid w:val="00860F21"/>
    <w:rsid w:val="00861355"/>
    <w:rsid w:val="00861B81"/>
    <w:rsid w:val="00861F4F"/>
    <w:rsid w:val="0086263E"/>
    <w:rsid w:val="0086286E"/>
    <w:rsid w:val="008629E3"/>
    <w:rsid w:val="00862BB0"/>
    <w:rsid w:val="00862BEF"/>
    <w:rsid w:val="00862D7A"/>
    <w:rsid w:val="00862DEB"/>
    <w:rsid w:val="00862E43"/>
    <w:rsid w:val="00863069"/>
    <w:rsid w:val="00863477"/>
    <w:rsid w:val="008636DE"/>
    <w:rsid w:val="00863E27"/>
    <w:rsid w:val="00863FDE"/>
    <w:rsid w:val="00864152"/>
    <w:rsid w:val="00864218"/>
    <w:rsid w:val="00864222"/>
    <w:rsid w:val="008644CE"/>
    <w:rsid w:val="0086576D"/>
    <w:rsid w:val="008657D1"/>
    <w:rsid w:val="008659DE"/>
    <w:rsid w:val="00865E3E"/>
    <w:rsid w:val="0086612F"/>
    <w:rsid w:val="00866229"/>
    <w:rsid w:val="0086670E"/>
    <w:rsid w:val="0086678D"/>
    <w:rsid w:val="008668F5"/>
    <w:rsid w:val="00866944"/>
    <w:rsid w:val="008671FA"/>
    <w:rsid w:val="00867361"/>
    <w:rsid w:val="00867469"/>
    <w:rsid w:val="00867590"/>
    <w:rsid w:val="00867621"/>
    <w:rsid w:val="00867775"/>
    <w:rsid w:val="00867B76"/>
    <w:rsid w:val="00867D71"/>
    <w:rsid w:val="0087040C"/>
    <w:rsid w:val="00870700"/>
    <w:rsid w:val="008708B4"/>
    <w:rsid w:val="00871037"/>
    <w:rsid w:val="00871088"/>
    <w:rsid w:val="0087123D"/>
    <w:rsid w:val="008716FA"/>
    <w:rsid w:val="0087184A"/>
    <w:rsid w:val="00871D2E"/>
    <w:rsid w:val="00871DFA"/>
    <w:rsid w:val="00871E71"/>
    <w:rsid w:val="00871FB0"/>
    <w:rsid w:val="00872210"/>
    <w:rsid w:val="00872379"/>
    <w:rsid w:val="00872655"/>
    <w:rsid w:val="008730B4"/>
    <w:rsid w:val="0087313F"/>
    <w:rsid w:val="00873179"/>
    <w:rsid w:val="00873295"/>
    <w:rsid w:val="0087347A"/>
    <w:rsid w:val="008737C6"/>
    <w:rsid w:val="00873A6E"/>
    <w:rsid w:val="00873EE5"/>
    <w:rsid w:val="00874185"/>
    <w:rsid w:val="00874355"/>
    <w:rsid w:val="008746A7"/>
    <w:rsid w:val="00874752"/>
    <w:rsid w:val="00874893"/>
    <w:rsid w:val="00874A22"/>
    <w:rsid w:val="00874BC7"/>
    <w:rsid w:val="00874CAD"/>
    <w:rsid w:val="00874E52"/>
    <w:rsid w:val="00874F38"/>
    <w:rsid w:val="008753AF"/>
    <w:rsid w:val="00875C83"/>
    <w:rsid w:val="00875E12"/>
    <w:rsid w:val="00876434"/>
    <w:rsid w:val="008765B1"/>
    <w:rsid w:val="00876D07"/>
    <w:rsid w:val="00876D19"/>
    <w:rsid w:val="00877077"/>
    <w:rsid w:val="008772E0"/>
    <w:rsid w:val="0087786F"/>
    <w:rsid w:val="00877930"/>
    <w:rsid w:val="00877B7E"/>
    <w:rsid w:val="00877E65"/>
    <w:rsid w:val="0088024B"/>
    <w:rsid w:val="00880301"/>
    <w:rsid w:val="008803A0"/>
    <w:rsid w:val="008804EF"/>
    <w:rsid w:val="008804FE"/>
    <w:rsid w:val="008805CD"/>
    <w:rsid w:val="0088063E"/>
    <w:rsid w:val="00880D29"/>
    <w:rsid w:val="00881315"/>
    <w:rsid w:val="00881B83"/>
    <w:rsid w:val="00881E4C"/>
    <w:rsid w:val="008821D7"/>
    <w:rsid w:val="0088267D"/>
    <w:rsid w:val="00882995"/>
    <w:rsid w:val="00883112"/>
    <w:rsid w:val="008831DD"/>
    <w:rsid w:val="008832EE"/>
    <w:rsid w:val="0088486A"/>
    <w:rsid w:val="008849FE"/>
    <w:rsid w:val="00885150"/>
    <w:rsid w:val="00885516"/>
    <w:rsid w:val="00885728"/>
    <w:rsid w:val="00885FA1"/>
    <w:rsid w:val="00886599"/>
    <w:rsid w:val="00886890"/>
    <w:rsid w:val="00886B2E"/>
    <w:rsid w:val="00886EC4"/>
    <w:rsid w:val="00887157"/>
    <w:rsid w:val="008872F0"/>
    <w:rsid w:val="00887A52"/>
    <w:rsid w:val="00887EB1"/>
    <w:rsid w:val="0089015C"/>
    <w:rsid w:val="0089023B"/>
    <w:rsid w:val="008902AE"/>
    <w:rsid w:val="00890344"/>
    <w:rsid w:val="00890400"/>
    <w:rsid w:val="008904F0"/>
    <w:rsid w:val="00890613"/>
    <w:rsid w:val="008906A2"/>
    <w:rsid w:val="00890803"/>
    <w:rsid w:val="00890BA4"/>
    <w:rsid w:val="00890C72"/>
    <w:rsid w:val="00891070"/>
    <w:rsid w:val="00891400"/>
    <w:rsid w:val="008914A8"/>
    <w:rsid w:val="0089159A"/>
    <w:rsid w:val="0089173D"/>
    <w:rsid w:val="008917B3"/>
    <w:rsid w:val="00891A6F"/>
    <w:rsid w:val="00891BCE"/>
    <w:rsid w:val="00892301"/>
    <w:rsid w:val="00892788"/>
    <w:rsid w:val="00893253"/>
    <w:rsid w:val="0089347D"/>
    <w:rsid w:val="008935DA"/>
    <w:rsid w:val="00893776"/>
    <w:rsid w:val="00893A1A"/>
    <w:rsid w:val="00893BE2"/>
    <w:rsid w:val="00893E2B"/>
    <w:rsid w:val="008941A7"/>
    <w:rsid w:val="008942E3"/>
    <w:rsid w:val="008944D4"/>
    <w:rsid w:val="008944F2"/>
    <w:rsid w:val="00894703"/>
    <w:rsid w:val="00894749"/>
    <w:rsid w:val="00894856"/>
    <w:rsid w:val="00894CC1"/>
    <w:rsid w:val="00894E20"/>
    <w:rsid w:val="008952F1"/>
    <w:rsid w:val="008953D7"/>
    <w:rsid w:val="00895648"/>
    <w:rsid w:val="00895AC0"/>
    <w:rsid w:val="00895B3E"/>
    <w:rsid w:val="00896697"/>
    <w:rsid w:val="0089679E"/>
    <w:rsid w:val="008969BB"/>
    <w:rsid w:val="00896CD9"/>
    <w:rsid w:val="00896DF4"/>
    <w:rsid w:val="008971AB"/>
    <w:rsid w:val="008974C6"/>
    <w:rsid w:val="00897635"/>
    <w:rsid w:val="00897891"/>
    <w:rsid w:val="00897DA6"/>
    <w:rsid w:val="00897EDF"/>
    <w:rsid w:val="008A0537"/>
    <w:rsid w:val="008A0713"/>
    <w:rsid w:val="008A0785"/>
    <w:rsid w:val="008A132A"/>
    <w:rsid w:val="008A13FA"/>
    <w:rsid w:val="008A15D2"/>
    <w:rsid w:val="008A1814"/>
    <w:rsid w:val="008A1AA6"/>
    <w:rsid w:val="008A1DF8"/>
    <w:rsid w:val="008A2019"/>
    <w:rsid w:val="008A2045"/>
    <w:rsid w:val="008A21F4"/>
    <w:rsid w:val="008A2704"/>
    <w:rsid w:val="008A3375"/>
    <w:rsid w:val="008A3509"/>
    <w:rsid w:val="008A38A5"/>
    <w:rsid w:val="008A38E4"/>
    <w:rsid w:val="008A3909"/>
    <w:rsid w:val="008A3CAB"/>
    <w:rsid w:val="008A3D55"/>
    <w:rsid w:val="008A3F66"/>
    <w:rsid w:val="008A3FC7"/>
    <w:rsid w:val="008A42A1"/>
    <w:rsid w:val="008A45C9"/>
    <w:rsid w:val="008A4837"/>
    <w:rsid w:val="008A492E"/>
    <w:rsid w:val="008A4B0E"/>
    <w:rsid w:val="008A4B56"/>
    <w:rsid w:val="008A4CF3"/>
    <w:rsid w:val="008A59CA"/>
    <w:rsid w:val="008A59F3"/>
    <w:rsid w:val="008A60D5"/>
    <w:rsid w:val="008A6336"/>
    <w:rsid w:val="008A650D"/>
    <w:rsid w:val="008A66F0"/>
    <w:rsid w:val="008A676F"/>
    <w:rsid w:val="008A743D"/>
    <w:rsid w:val="008A74ED"/>
    <w:rsid w:val="008A78CF"/>
    <w:rsid w:val="008A79FB"/>
    <w:rsid w:val="008A7A02"/>
    <w:rsid w:val="008A7AA6"/>
    <w:rsid w:val="008A7E7F"/>
    <w:rsid w:val="008B00B2"/>
    <w:rsid w:val="008B032F"/>
    <w:rsid w:val="008B0377"/>
    <w:rsid w:val="008B082E"/>
    <w:rsid w:val="008B0843"/>
    <w:rsid w:val="008B097A"/>
    <w:rsid w:val="008B14D5"/>
    <w:rsid w:val="008B15F6"/>
    <w:rsid w:val="008B1639"/>
    <w:rsid w:val="008B1835"/>
    <w:rsid w:val="008B1E51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505"/>
    <w:rsid w:val="008B4BF5"/>
    <w:rsid w:val="008B4EAC"/>
    <w:rsid w:val="008B50C9"/>
    <w:rsid w:val="008B56FB"/>
    <w:rsid w:val="008B5BC4"/>
    <w:rsid w:val="008B5BEA"/>
    <w:rsid w:val="008B5CFD"/>
    <w:rsid w:val="008B5DE0"/>
    <w:rsid w:val="008B5E98"/>
    <w:rsid w:val="008B6145"/>
    <w:rsid w:val="008B626B"/>
    <w:rsid w:val="008B65D6"/>
    <w:rsid w:val="008B67F8"/>
    <w:rsid w:val="008B688A"/>
    <w:rsid w:val="008B6920"/>
    <w:rsid w:val="008B69DC"/>
    <w:rsid w:val="008B6CBC"/>
    <w:rsid w:val="008B6CD8"/>
    <w:rsid w:val="008B717E"/>
    <w:rsid w:val="008B75B2"/>
    <w:rsid w:val="008B75F6"/>
    <w:rsid w:val="008B7791"/>
    <w:rsid w:val="008B793B"/>
    <w:rsid w:val="008B7D33"/>
    <w:rsid w:val="008B7EEA"/>
    <w:rsid w:val="008C0338"/>
    <w:rsid w:val="008C0592"/>
    <w:rsid w:val="008C0741"/>
    <w:rsid w:val="008C08B3"/>
    <w:rsid w:val="008C0910"/>
    <w:rsid w:val="008C1137"/>
    <w:rsid w:val="008C11B6"/>
    <w:rsid w:val="008C1612"/>
    <w:rsid w:val="008C1C60"/>
    <w:rsid w:val="008C1D0D"/>
    <w:rsid w:val="008C1D2E"/>
    <w:rsid w:val="008C1E63"/>
    <w:rsid w:val="008C1F82"/>
    <w:rsid w:val="008C244F"/>
    <w:rsid w:val="008C24C6"/>
    <w:rsid w:val="008C2563"/>
    <w:rsid w:val="008C2A51"/>
    <w:rsid w:val="008C2AE2"/>
    <w:rsid w:val="008C31EC"/>
    <w:rsid w:val="008C387E"/>
    <w:rsid w:val="008C3A9B"/>
    <w:rsid w:val="008C3B06"/>
    <w:rsid w:val="008C3E78"/>
    <w:rsid w:val="008C423A"/>
    <w:rsid w:val="008C479A"/>
    <w:rsid w:val="008C4C8A"/>
    <w:rsid w:val="008C4E7E"/>
    <w:rsid w:val="008C570F"/>
    <w:rsid w:val="008C57BD"/>
    <w:rsid w:val="008C5980"/>
    <w:rsid w:val="008C6748"/>
    <w:rsid w:val="008C6D7D"/>
    <w:rsid w:val="008C7033"/>
    <w:rsid w:val="008C7AD0"/>
    <w:rsid w:val="008C7B59"/>
    <w:rsid w:val="008C7EEC"/>
    <w:rsid w:val="008D0525"/>
    <w:rsid w:val="008D0627"/>
    <w:rsid w:val="008D0765"/>
    <w:rsid w:val="008D0A95"/>
    <w:rsid w:val="008D0CA8"/>
    <w:rsid w:val="008D0E8D"/>
    <w:rsid w:val="008D0FFE"/>
    <w:rsid w:val="008D1725"/>
    <w:rsid w:val="008D17C0"/>
    <w:rsid w:val="008D2074"/>
    <w:rsid w:val="008D20DD"/>
    <w:rsid w:val="008D2318"/>
    <w:rsid w:val="008D299E"/>
    <w:rsid w:val="008D2AAF"/>
    <w:rsid w:val="008D2BF2"/>
    <w:rsid w:val="008D2C3D"/>
    <w:rsid w:val="008D2CFD"/>
    <w:rsid w:val="008D2DD2"/>
    <w:rsid w:val="008D2F27"/>
    <w:rsid w:val="008D35F1"/>
    <w:rsid w:val="008D4355"/>
    <w:rsid w:val="008D48E3"/>
    <w:rsid w:val="008D4C31"/>
    <w:rsid w:val="008D5190"/>
    <w:rsid w:val="008D562C"/>
    <w:rsid w:val="008D577C"/>
    <w:rsid w:val="008D57F8"/>
    <w:rsid w:val="008D5957"/>
    <w:rsid w:val="008D60F2"/>
    <w:rsid w:val="008D6150"/>
    <w:rsid w:val="008D617E"/>
    <w:rsid w:val="008D61EA"/>
    <w:rsid w:val="008D660D"/>
    <w:rsid w:val="008D67A2"/>
    <w:rsid w:val="008D7107"/>
    <w:rsid w:val="008D78C7"/>
    <w:rsid w:val="008D7C40"/>
    <w:rsid w:val="008D7E99"/>
    <w:rsid w:val="008E0348"/>
    <w:rsid w:val="008E07B6"/>
    <w:rsid w:val="008E0912"/>
    <w:rsid w:val="008E0DB4"/>
    <w:rsid w:val="008E0F4D"/>
    <w:rsid w:val="008E0FB6"/>
    <w:rsid w:val="008E12A1"/>
    <w:rsid w:val="008E1A86"/>
    <w:rsid w:val="008E1B0C"/>
    <w:rsid w:val="008E1D60"/>
    <w:rsid w:val="008E1E53"/>
    <w:rsid w:val="008E23ED"/>
    <w:rsid w:val="008E2411"/>
    <w:rsid w:val="008E2ACA"/>
    <w:rsid w:val="008E2EE5"/>
    <w:rsid w:val="008E3392"/>
    <w:rsid w:val="008E33A7"/>
    <w:rsid w:val="008E3416"/>
    <w:rsid w:val="008E34AB"/>
    <w:rsid w:val="008E3638"/>
    <w:rsid w:val="008E3880"/>
    <w:rsid w:val="008E3B12"/>
    <w:rsid w:val="008E3B5A"/>
    <w:rsid w:val="008E3B6C"/>
    <w:rsid w:val="008E3F8A"/>
    <w:rsid w:val="008E405F"/>
    <w:rsid w:val="008E43A3"/>
    <w:rsid w:val="008E4C42"/>
    <w:rsid w:val="008E4F34"/>
    <w:rsid w:val="008E5132"/>
    <w:rsid w:val="008E52F0"/>
    <w:rsid w:val="008E5387"/>
    <w:rsid w:val="008E53D0"/>
    <w:rsid w:val="008E53FF"/>
    <w:rsid w:val="008E55BC"/>
    <w:rsid w:val="008E57D5"/>
    <w:rsid w:val="008E58AB"/>
    <w:rsid w:val="008E5904"/>
    <w:rsid w:val="008E5AE3"/>
    <w:rsid w:val="008E5B88"/>
    <w:rsid w:val="008E5DE0"/>
    <w:rsid w:val="008E6047"/>
    <w:rsid w:val="008E61AE"/>
    <w:rsid w:val="008E6446"/>
    <w:rsid w:val="008E663D"/>
    <w:rsid w:val="008E66CD"/>
    <w:rsid w:val="008E6B54"/>
    <w:rsid w:val="008E6BFC"/>
    <w:rsid w:val="008E731E"/>
    <w:rsid w:val="008E75A3"/>
    <w:rsid w:val="008E788D"/>
    <w:rsid w:val="008E793E"/>
    <w:rsid w:val="008E7AFA"/>
    <w:rsid w:val="008E7CD9"/>
    <w:rsid w:val="008E7D8C"/>
    <w:rsid w:val="008F035B"/>
    <w:rsid w:val="008F0383"/>
    <w:rsid w:val="008F0418"/>
    <w:rsid w:val="008F078D"/>
    <w:rsid w:val="008F0BEE"/>
    <w:rsid w:val="008F0D02"/>
    <w:rsid w:val="008F0DC4"/>
    <w:rsid w:val="008F0E82"/>
    <w:rsid w:val="008F0F36"/>
    <w:rsid w:val="008F0FBD"/>
    <w:rsid w:val="008F1281"/>
    <w:rsid w:val="008F12B2"/>
    <w:rsid w:val="008F12D3"/>
    <w:rsid w:val="008F134F"/>
    <w:rsid w:val="008F14CB"/>
    <w:rsid w:val="008F1737"/>
    <w:rsid w:val="008F17C7"/>
    <w:rsid w:val="008F1979"/>
    <w:rsid w:val="008F199A"/>
    <w:rsid w:val="008F1C3F"/>
    <w:rsid w:val="008F1D6F"/>
    <w:rsid w:val="008F20A8"/>
    <w:rsid w:val="008F2738"/>
    <w:rsid w:val="008F2D41"/>
    <w:rsid w:val="008F30E8"/>
    <w:rsid w:val="008F31D8"/>
    <w:rsid w:val="008F366D"/>
    <w:rsid w:val="008F36F8"/>
    <w:rsid w:val="008F3B86"/>
    <w:rsid w:val="008F3D2F"/>
    <w:rsid w:val="008F3D44"/>
    <w:rsid w:val="008F3D45"/>
    <w:rsid w:val="008F3EFE"/>
    <w:rsid w:val="008F3FA3"/>
    <w:rsid w:val="008F40A9"/>
    <w:rsid w:val="008F442D"/>
    <w:rsid w:val="008F4460"/>
    <w:rsid w:val="008F488C"/>
    <w:rsid w:val="008F4B74"/>
    <w:rsid w:val="008F4E32"/>
    <w:rsid w:val="008F4F3B"/>
    <w:rsid w:val="008F507E"/>
    <w:rsid w:val="008F50A2"/>
    <w:rsid w:val="008F5223"/>
    <w:rsid w:val="008F52B2"/>
    <w:rsid w:val="008F543E"/>
    <w:rsid w:val="008F54F7"/>
    <w:rsid w:val="008F57B6"/>
    <w:rsid w:val="008F585F"/>
    <w:rsid w:val="008F58C0"/>
    <w:rsid w:val="008F5A72"/>
    <w:rsid w:val="008F5AC6"/>
    <w:rsid w:val="008F5C8A"/>
    <w:rsid w:val="008F5D0F"/>
    <w:rsid w:val="008F5F16"/>
    <w:rsid w:val="008F5FD2"/>
    <w:rsid w:val="008F610B"/>
    <w:rsid w:val="008F67F8"/>
    <w:rsid w:val="008F6D06"/>
    <w:rsid w:val="008F6F3A"/>
    <w:rsid w:val="008F6FBE"/>
    <w:rsid w:val="008F707A"/>
    <w:rsid w:val="008F7220"/>
    <w:rsid w:val="008F748C"/>
    <w:rsid w:val="008F75ED"/>
    <w:rsid w:val="008F76CD"/>
    <w:rsid w:val="00900484"/>
    <w:rsid w:val="00900C10"/>
    <w:rsid w:val="00900F31"/>
    <w:rsid w:val="0090108B"/>
    <w:rsid w:val="009010CE"/>
    <w:rsid w:val="00901221"/>
    <w:rsid w:val="00901517"/>
    <w:rsid w:val="009016AB"/>
    <w:rsid w:val="009016FF"/>
    <w:rsid w:val="00901B5C"/>
    <w:rsid w:val="00901CEB"/>
    <w:rsid w:val="009020D9"/>
    <w:rsid w:val="009020E0"/>
    <w:rsid w:val="00902136"/>
    <w:rsid w:val="0090216A"/>
    <w:rsid w:val="009021B8"/>
    <w:rsid w:val="00902381"/>
    <w:rsid w:val="009025F5"/>
    <w:rsid w:val="00902646"/>
    <w:rsid w:val="00902778"/>
    <w:rsid w:val="00902BD5"/>
    <w:rsid w:val="0090307F"/>
    <w:rsid w:val="00903191"/>
    <w:rsid w:val="0090322E"/>
    <w:rsid w:val="00903414"/>
    <w:rsid w:val="0090353C"/>
    <w:rsid w:val="00903A41"/>
    <w:rsid w:val="00903E52"/>
    <w:rsid w:val="0090459D"/>
    <w:rsid w:val="00904A04"/>
    <w:rsid w:val="00904DF7"/>
    <w:rsid w:val="00905075"/>
    <w:rsid w:val="009050D0"/>
    <w:rsid w:val="00905C56"/>
    <w:rsid w:val="00905CC3"/>
    <w:rsid w:val="00905D2E"/>
    <w:rsid w:val="00905E41"/>
    <w:rsid w:val="009061D8"/>
    <w:rsid w:val="0090628B"/>
    <w:rsid w:val="0090653E"/>
    <w:rsid w:val="00906739"/>
    <w:rsid w:val="00906D1D"/>
    <w:rsid w:val="00907432"/>
    <w:rsid w:val="00907680"/>
    <w:rsid w:val="009076F3"/>
    <w:rsid w:val="009079B9"/>
    <w:rsid w:val="00907A7D"/>
    <w:rsid w:val="00907AF9"/>
    <w:rsid w:val="009104A4"/>
    <w:rsid w:val="00910564"/>
    <w:rsid w:val="0091069A"/>
    <w:rsid w:val="009107E2"/>
    <w:rsid w:val="0091086B"/>
    <w:rsid w:val="009108B4"/>
    <w:rsid w:val="00910A68"/>
    <w:rsid w:val="009110EE"/>
    <w:rsid w:val="009111FE"/>
    <w:rsid w:val="00911377"/>
    <w:rsid w:val="0091159A"/>
    <w:rsid w:val="00911903"/>
    <w:rsid w:val="00911A1C"/>
    <w:rsid w:val="00912078"/>
    <w:rsid w:val="009124FD"/>
    <w:rsid w:val="00912644"/>
    <w:rsid w:val="00912B4F"/>
    <w:rsid w:val="00912DB2"/>
    <w:rsid w:val="00913039"/>
    <w:rsid w:val="00913200"/>
    <w:rsid w:val="009135A3"/>
    <w:rsid w:val="00913645"/>
    <w:rsid w:val="009144E1"/>
    <w:rsid w:val="00914554"/>
    <w:rsid w:val="00914920"/>
    <w:rsid w:val="009149ED"/>
    <w:rsid w:val="00914BB7"/>
    <w:rsid w:val="00914EDE"/>
    <w:rsid w:val="0091500E"/>
    <w:rsid w:val="00915049"/>
    <w:rsid w:val="0091543E"/>
    <w:rsid w:val="009154F4"/>
    <w:rsid w:val="009156F4"/>
    <w:rsid w:val="00915AD0"/>
    <w:rsid w:val="00916242"/>
    <w:rsid w:val="00916367"/>
    <w:rsid w:val="00916569"/>
    <w:rsid w:val="00916793"/>
    <w:rsid w:val="009167CA"/>
    <w:rsid w:val="009167E3"/>
    <w:rsid w:val="00916C7B"/>
    <w:rsid w:val="00916E74"/>
    <w:rsid w:val="00916FEE"/>
    <w:rsid w:val="009178F4"/>
    <w:rsid w:val="00917B18"/>
    <w:rsid w:val="00917B66"/>
    <w:rsid w:val="00917CFC"/>
    <w:rsid w:val="0092001A"/>
    <w:rsid w:val="0092011E"/>
    <w:rsid w:val="00920293"/>
    <w:rsid w:val="00920A1A"/>
    <w:rsid w:val="00920A8F"/>
    <w:rsid w:val="00920F69"/>
    <w:rsid w:val="00920F8D"/>
    <w:rsid w:val="00921115"/>
    <w:rsid w:val="0092176B"/>
    <w:rsid w:val="00921D7A"/>
    <w:rsid w:val="00921EAA"/>
    <w:rsid w:val="0092205F"/>
    <w:rsid w:val="0092223C"/>
    <w:rsid w:val="00922404"/>
    <w:rsid w:val="009228CF"/>
    <w:rsid w:val="0092293E"/>
    <w:rsid w:val="009229A3"/>
    <w:rsid w:val="0092318B"/>
    <w:rsid w:val="0092339B"/>
    <w:rsid w:val="009237D7"/>
    <w:rsid w:val="00923BAA"/>
    <w:rsid w:val="00923C1A"/>
    <w:rsid w:val="00923D44"/>
    <w:rsid w:val="00924322"/>
    <w:rsid w:val="00924767"/>
    <w:rsid w:val="009247FF"/>
    <w:rsid w:val="00924FC9"/>
    <w:rsid w:val="0092500D"/>
    <w:rsid w:val="0092511C"/>
    <w:rsid w:val="009254B9"/>
    <w:rsid w:val="009255F2"/>
    <w:rsid w:val="00925690"/>
    <w:rsid w:val="009256BB"/>
    <w:rsid w:val="00925C5C"/>
    <w:rsid w:val="009261A1"/>
    <w:rsid w:val="00926890"/>
    <w:rsid w:val="00926BE4"/>
    <w:rsid w:val="00926CF4"/>
    <w:rsid w:val="00926EA8"/>
    <w:rsid w:val="00927000"/>
    <w:rsid w:val="009270C0"/>
    <w:rsid w:val="00927509"/>
    <w:rsid w:val="00927AEA"/>
    <w:rsid w:val="00927BE6"/>
    <w:rsid w:val="00927EAC"/>
    <w:rsid w:val="00927EEA"/>
    <w:rsid w:val="009304FB"/>
    <w:rsid w:val="0093060B"/>
    <w:rsid w:val="009306D4"/>
    <w:rsid w:val="009306D7"/>
    <w:rsid w:val="00930EAE"/>
    <w:rsid w:val="009312C2"/>
    <w:rsid w:val="00931B6C"/>
    <w:rsid w:val="00932142"/>
    <w:rsid w:val="009321A3"/>
    <w:rsid w:val="00932245"/>
    <w:rsid w:val="00932956"/>
    <w:rsid w:val="009329B3"/>
    <w:rsid w:val="0093301D"/>
    <w:rsid w:val="0093329B"/>
    <w:rsid w:val="00933937"/>
    <w:rsid w:val="00933F76"/>
    <w:rsid w:val="009348B5"/>
    <w:rsid w:val="009349AA"/>
    <w:rsid w:val="00934FAB"/>
    <w:rsid w:val="00935393"/>
    <w:rsid w:val="009353F3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40263"/>
    <w:rsid w:val="00941819"/>
    <w:rsid w:val="009418D0"/>
    <w:rsid w:val="00941E2C"/>
    <w:rsid w:val="00941E9C"/>
    <w:rsid w:val="00941F24"/>
    <w:rsid w:val="009422A4"/>
    <w:rsid w:val="009425A5"/>
    <w:rsid w:val="009433E0"/>
    <w:rsid w:val="009434A9"/>
    <w:rsid w:val="0094353F"/>
    <w:rsid w:val="009437C9"/>
    <w:rsid w:val="00943C45"/>
    <w:rsid w:val="00943DA0"/>
    <w:rsid w:val="00943DE0"/>
    <w:rsid w:val="009440CA"/>
    <w:rsid w:val="009447CF"/>
    <w:rsid w:val="00944C4E"/>
    <w:rsid w:val="0094545C"/>
    <w:rsid w:val="00945506"/>
    <w:rsid w:val="009463AE"/>
    <w:rsid w:val="009471CE"/>
    <w:rsid w:val="00947315"/>
    <w:rsid w:val="009475F4"/>
    <w:rsid w:val="009476B2"/>
    <w:rsid w:val="0094795D"/>
    <w:rsid w:val="00947B2B"/>
    <w:rsid w:val="00947BF6"/>
    <w:rsid w:val="00947F9C"/>
    <w:rsid w:val="00950B6A"/>
    <w:rsid w:val="00950B73"/>
    <w:rsid w:val="00950C31"/>
    <w:rsid w:val="00950FD2"/>
    <w:rsid w:val="009513DE"/>
    <w:rsid w:val="00951440"/>
    <w:rsid w:val="009515A8"/>
    <w:rsid w:val="00951AC5"/>
    <w:rsid w:val="00951E60"/>
    <w:rsid w:val="00951EED"/>
    <w:rsid w:val="00951F24"/>
    <w:rsid w:val="00951FEE"/>
    <w:rsid w:val="00952269"/>
    <w:rsid w:val="00952618"/>
    <w:rsid w:val="00952840"/>
    <w:rsid w:val="00952891"/>
    <w:rsid w:val="00952C53"/>
    <w:rsid w:val="00952D61"/>
    <w:rsid w:val="009535D8"/>
    <w:rsid w:val="00953632"/>
    <w:rsid w:val="009536F0"/>
    <w:rsid w:val="0095382B"/>
    <w:rsid w:val="009539EA"/>
    <w:rsid w:val="00953B40"/>
    <w:rsid w:val="00953FC9"/>
    <w:rsid w:val="0095420A"/>
    <w:rsid w:val="009542CA"/>
    <w:rsid w:val="00954CA0"/>
    <w:rsid w:val="00954F7F"/>
    <w:rsid w:val="00955024"/>
    <w:rsid w:val="0095505E"/>
    <w:rsid w:val="009563E0"/>
    <w:rsid w:val="009564BF"/>
    <w:rsid w:val="009566F7"/>
    <w:rsid w:val="00956A85"/>
    <w:rsid w:val="00957036"/>
    <w:rsid w:val="00957046"/>
    <w:rsid w:val="009575F9"/>
    <w:rsid w:val="009605F7"/>
    <w:rsid w:val="0096093F"/>
    <w:rsid w:val="00960B82"/>
    <w:rsid w:val="00961110"/>
    <w:rsid w:val="00961111"/>
    <w:rsid w:val="00961607"/>
    <w:rsid w:val="0096170C"/>
    <w:rsid w:val="00961CC4"/>
    <w:rsid w:val="00961EEB"/>
    <w:rsid w:val="00962501"/>
    <w:rsid w:val="0096298F"/>
    <w:rsid w:val="009629D4"/>
    <w:rsid w:val="00962E3B"/>
    <w:rsid w:val="00962FA7"/>
    <w:rsid w:val="00962FD8"/>
    <w:rsid w:val="00963099"/>
    <w:rsid w:val="009632A6"/>
    <w:rsid w:val="009632B1"/>
    <w:rsid w:val="00963447"/>
    <w:rsid w:val="0096347B"/>
    <w:rsid w:val="00963481"/>
    <w:rsid w:val="00963CB2"/>
    <w:rsid w:val="00963FB4"/>
    <w:rsid w:val="009641F3"/>
    <w:rsid w:val="0096438E"/>
    <w:rsid w:val="0096448C"/>
    <w:rsid w:val="009648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C3E"/>
    <w:rsid w:val="009663FE"/>
    <w:rsid w:val="00967039"/>
    <w:rsid w:val="00967577"/>
    <w:rsid w:val="00967C83"/>
    <w:rsid w:val="00967CA3"/>
    <w:rsid w:val="0097006C"/>
    <w:rsid w:val="009704A0"/>
    <w:rsid w:val="00970847"/>
    <w:rsid w:val="009708F6"/>
    <w:rsid w:val="00970DC3"/>
    <w:rsid w:val="0097117D"/>
    <w:rsid w:val="009712C2"/>
    <w:rsid w:val="0097130E"/>
    <w:rsid w:val="0097141D"/>
    <w:rsid w:val="00971576"/>
    <w:rsid w:val="0097181C"/>
    <w:rsid w:val="00971CD9"/>
    <w:rsid w:val="00971E17"/>
    <w:rsid w:val="00971EBE"/>
    <w:rsid w:val="0097237D"/>
    <w:rsid w:val="00972383"/>
    <w:rsid w:val="00972384"/>
    <w:rsid w:val="00972A73"/>
    <w:rsid w:val="00973422"/>
    <w:rsid w:val="00973568"/>
    <w:rsid w:val="00973780"/>
    <w:rsid w:val="00973855"/>
    <w:rsid w:val="009739AD"/>
    <w:rsid w:val="00973ABF"/>
    <w:rsid w:val="00973AFA"/>
    <w:rsid w:val="00973C6D"/>
    <w:rsid w:val="00973DE5"/>
    <w:rsid w:val="00974063"/>
    <w:rsid w:val="009741F7"/>
    <w:rsid w:val="00974334"/>
    <w:rsid w:val="0097463F"/>
    <w:rsid w:val="009746E8"/>
    <w:rsid w:val="00974994"/>
    <w:rsid w:val="00974D6C"/>
    <w:rsid w:val="0097536E"/>
    <w:rsid w:val="009758E7"/>
    <w:rsid w:val="00975D78"/>
    <w:rsid w:val="00975E0D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73E4"/>
    <w:rsid w:val="009775C8"/>
    <w:rsid w:val="009776D0"/>
    <w:rsid w:val="009777C2"/>
    <w:rsid w:val="0098000C"/>
    <w:rsid w:val="00980185"/>
    <w:rsid w:val="0098032B"/>
    <w:rsid w:val="0098053D"/>
    <w:rsid w:val="0098056F"/>
    <w:rsid w:val="00980A8B"/>
    <w:rsid w:val="00980F1F"/>
    <w:rsid w:val="0098124C"/>
    <w:rsid w:val="00981C78"/>
    <w:rsid w:val="00981D28"/>
    <w:rsid w:val="00981E3A"/>
    <w:rsid w:val="00982332"/>
    <w:rsid w:val="00982705"/>
    <w:rsid w:val="00982AAC"/>
    <w:rsid w:val="00982CDD"/>
    <w:rsid w:val="00982CF5"/>
    <w:rsid w:val="00982F26"/>
    <w:rsid w:val="00982F5D"/>
    <w:rsid w:val="00983096"/>
    <w:rsid w:val="00983DEC"/>
    <w:rsid w:val="00983FCD"/>
    <w:rsid w:val="009841FC"/>
    <w:rsid w:val="00984227"/>
    <w:rsid w:val="009843FF"/>
    <w:rsid w:val="00984985"/>
    <w:rsid w:val="009849A2"/>
    <w:rsid w:val="00984A19"/>
    <w:rsid w:val="00984BD2"/>
    <w:rsid w:val="0098507C"/>
    <w:rsid w:val="0098532F"/>
    <w:rsid w:val="0098567B"/>
    <w:rsid w:val="009856D5"/>
    <w:rsid w:val="00985AD5"/>
    <w:rsid w:val="00985F5F"/>
    <w:rsid w:val="00986400"/>
    <w:rsid w:val="0098690C"/>
    <w:rsid w:val="00986D66"/>
    <w:rsid w:val="00986F28"/>
    <w:rsid w:val="00987115"/>
    <w:rsid w:val="00987321"/>
    <w:rsid w:val="00987335"/>
    <w:rsid w:val="00987362"/>
    <w:rsid w:val="0098741B"/>
    <w:rsid w:val="00987455"/>
    <w:rsid w:val="00987B7F"/>
    <w:rsid w:val="00987F6C"/>
    <w:rsid w:val="009904C9"/>
    <w:rsid w:val="0099051C"/>
    <w:rsid w:val="00990829"/>
    <w:rsid w:val="00990A9D"/>
    <w:rsid w:val="00990EBF"/>
    <w:rsid w:val="00990F47"/>
    <w:rsid w:val="0099114E"/>
    <w:rsid w:val="009912F6"/>
    <w:rsid w:val="00991443"/>
    <w:rsid w:val="009914A8"/>
    <w:rsid w:val="0099173F"/>
    <w:rsid w:val="00991833"/>
    <w:rsid w:val="00991851"/>
    <w:rsid w:val="009919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02F"/>
    <w:rsid w:val="0099345A"/>
    <w:rsid w:val="00993B9D"/>
    <w:rsid w:val="00993C31"/>
    <w:rsid w:val="00993E2C"/>
    <w:rsid w:val="009946DB"/>
    <w:rsid w:val="009946ED"/>
    <w:rsid w:val="00994722"/>
    <w:rsid w:val="00994B5F"/>
    <w:rsid w:val="00995197"/>
    <w:rsid w:val="00995243"/>
    <w:rsid w:val="009952B8"/>
    <w:rsid w:val="0099535B"/>
    <w:rsid w:val="0099536D"/>
    <w:rsid w:val="0099560A"/>
    <w:rsid w:val="00995621"/>
    <w:rsid w:val="009959C0"/>
    <w:rsid w:val="009959E3"/>
    <w:rsid w:val="00995EA9"/>
    <w:rsid w:val="00996074"/>
    <w:rsid w:val="00996124"/>
    <w:rsid w:val="00996612"/>
    <w:rsid w:val="00996672"/>
    <w:rsid w:val="0099718C"/>
    <w:rsid w:val="00997384"/>
    <w:rsid w:val="009979FA"/>
    <w:rsid w:val="009A023B"/>
    <w:rsid w:val="009A040D"/>
    <w:rsid w:val="009A041F"/>
    <w:rsid w:val="009A0495"/>
    <w:rsid w:val="009A04F0"/>
    <w:rsid w:val="009A0589"/>
    <w:rsid w:val="009A059E"/>
    <w:rsid w:val="009A0AC8"/>
    <w:rsid w:val="009A0CDC"/>
    <w:rsid w:val="009A0E13"/>
    <w:rsid w:val="009A1387"/>
    <w:rsid w:val="009A1A4E"/>
    <w:rsid w:val="009A1A56"/>
    <w:rsid w:val="009A2073"/>
    <w:rsid w:val="009A2249"/>
    <w:rsid w:val="009A22DB"/>
    <w:rsid w:val="009A2A1C"/>
    <w:rsid w:val="009A2AC6"/>
    <w:rsid w:val="009A2AF3"/>
    <w:rsid w:val="009A2DD5"/>
    <w:rsid w:val="009A34D4"/>
    <w:rsid w:val="009A36EE"/>
    <w:rsid w:val="009A3754"/>
    <w:rsid w:val="009A409E"/>
    <w:rsid w:val="009A41DC"/>
    <w:rsid w:val="009A43BE"/>
    <w:rsid w:val="009A44E9"/>
    <w:rsid w:val="009A4650"/>
    <w:rsid w:val="009A4C88"/>
    <w:rsid w:val="009A5152"/>
    <w:rsid w:val="009A5285"/>
    <w:rsid w:val="009A538B"/>
    <w:rsid w:val="009A5616"/>
    <w:rsid w:val="009A5866"/>
    <w:rsid w:val="009A5A3F"/>
    <w:rsid w:val="009A5B36"/>
    <w:rsid w:val="009A5EFE"/>
    <w:rsid w:val="009A60B4"/>
    <w:rsid w:val="009A68BA"/>
    <w:rsid w:val="009A6DD5"/>
    <w:rsid w:val="009A7060"/>
    <w:rsid w:val="009A70A4"/>
    <w:rsid w:val="009A74E8"/>
    <w:rsid w:val="009A7506"/>
    <w:rsid w:val="009A77C4"/>
    <w:rsid w:val="009A78C2"/>
    <w:rsid w:val="009A7917"/>
    <w:rsid w:val="009B0455"/>
    <w:rsid w:val="009B0482"/>
    <w:rsid w:val="009B080D"/>
    <w:rsid w:val="009B09CC"/>
    <w:rsid w:val="009B0DBB"/>
    <w:rsid w:val="009B14CE"/>
    <w:rsid w:val="009B169A"/>
    <w:rsid w:val="009B16B8"/>
    <w:rsid w:val="009B19F3"/>
    <w:rsid w:val="009B1B2A"/>
    <w:rsid w:val="009B1D74"/>
    <w:rsid w:val="009B24AF"/>
    <w:rsid w:val="009B2517"/>
    <w:rsid w:val="009B281B"/>
    <w:rsid w:val="009B28A8"/>
    <w:rsid w:val="009B293A"/>
    <w:rsid w:val="009B2BB6"/>
    <w:rsid w:val="009B323A"/>
    <w:rsid w:val="009B360C"/>
    <w:rsid w:val="009B36E0"/>
    <w:rsid w:val="009B3747"/>
    <w:rsid w:val="009B3C4C"/>
    <w:rsid w:val="009B4028"/>
    <w:rsid w:val="009B40A0"/>
    <w:rsid w:val="009B4282"/>
    <w:rsid w:val="009B43E5"/>
    <w:rsid w:val="009B4A04"/>
    <w:rsid w:val="009B530B"/>
    <w:rsid w:val="009B53A4"/>
    <w:rsid w:val="009B55D6"/>
    <w:rsid w:val="009B5635"/>
    <w:rsid w:val="009B577D"/>
    <w:rsid w:val="009B599E"/>
    <w:rsid w:val="009B5BD5"/>
    <w:rsid w:val="009B6407"/>
    <w:rsid w:val="009B6B84"/>
    <w:rsid w:val="009B6E88"/>
    <w:rsid w:val="009B6EC8"/>
    <w:rsid w:val="009B70E8"/>
    <w:rsid w:val="009B76FE"/>
    <w:rsid w:val="009B77CF"/>
    <w:rsid w:val="009B7815"/>
    <w:rsid w:val="009B7BD2"/>
    <w:rsid w:val="009C020A"/>
    <w:rsid w:val="009C0294"/>
    <w:rsid w:val="009C0578"/>
    <w:rsid w:val="009C0CF1"/>
    <w:rsid w:val="009C0DD0"/>
    <w:rsid w:val="009C163E"/>
    <w:rsid w:val="009C1764"/>
    <w:rsid w:val="009C17F6"/>
    <w:rsid w:val="009C1905"/>
    <w:rsid w:val="009C1A6A"/>
    <w:rsid w:val="009C1CD5"/>
    <w:rsid w:val="009C21A1"/>
    <w:rsid w:val="009C2667"/>
    <w:rsid w:val="009C2844"/>
    <w:rsid w:val="009C2864"/>
    <w:rsid w:val="009C3357"/>
    <w:rsid w:val="009C339F"/>
    <w:rsid w:val="009C370B"/>
    <w:rsid w:val="009C3769"/>
    <w:rsid w:val="009C390A"/>
    <w:rsid w:val="009C3A65"/>
    <w:rsid w:val="009C3B15"/>
    <w:rsid w:val="009C3F22"/>
    <w:rsid w:val="009C4340"/>
    <w:rsid w:val="009C43BF"/>
    <w:rsid w:val="009C44FC"/>
    <w:rsid w:val="009C459B"/>
    <w:rsid w:val="009C4BE9"/>
    <w:rsid w:val="009C4DD5"/>
    <w:rsid w:val="009C5441"/>
    <w:rsid w:val="009C57EE"/>
    <w:rsid w:val="009C590E"/>
    <w:rsid w:val="009C5BFD"/>
    <w:rsid w:val="009C610A"/>
    <w:rsid w:val="009C61EB"/>
    <w:rsid w:val="009C6330"/>
    <w:rsid w:val="009C6344"/>
    <w:rsid w:val="009C656F"/>
    <w:rsid w:val="009C66B3"/>
    <w:rsid w:val="009C6966"/>
    <w:rsid w:val="009C6987"/>
    <w:rsid w:val="009C6B20"/>
    <w:rsid w:val="009C74F4"/>
    <w:rsid w:val="009C771D"/>
    <w:rsid w:val="009C77A4"/>
    <w:rsid w:val="009C7A75"/>
    <w:rsid w:val="009C7D31"/>
    <w:rsid w:val="009C7DCB"/>
    <w:rsid w:val="009D00A8"/>
    <w:rsid w:val="009D0837"/>
    <w:rsid w:val="009D08B9"/>
    <w:rsid w:val="009D0A3D"/>
    <w:rsid w:val="009D0E25"/>
    <w:rsid w:val="009D0E2E"/>
    <w:rsid w:val="009D0F68"/>
    <w:rsid w:val="009D1138"/>
    <w:rsid w:val="009D12DD"/>
    <w:rsid w:val="009D148E"/>
    <w:rsid w:val="009D1583"/>
    <w:rsid w:val="009D16C2"/>
    <w:rsid w:val="009D180C"/>
    <w:rsid w:val="009D1B02"/>
    <w:rsid w:val="009D1B32"/>
    <w:rsid w:val="009D1E81"/>
    <w:rsid w:val="009D2160"/>
    <w:rsid w:val="009D2265"/>
    <w:rsid w:val="009D2CE7"/>
    <w:rsid w:val="009D336C"/>
    <w:rsid w:val="009D375D"/>
    <w:rsid w:val="009D38D6"/>
    <w:rsid w:val="009D3BB1"/>
    <w:rsid w:val="009D3F28"/>
    <w:rsid w:val="009D408F"/>
    <w:rsid w:val="009D42FC"/>
    <w:rsid w:val="009D457C"/>
    <w:rsid w:val="009D4637"/>
    <w:rsid w:val="009D4B16"/>
    <w:rsid w:val="009D53FF"/>
    <w:rsid w:val="009D57A1"/>
    <w:rsid w:val="009D58F7"/>
    <w:rsid w:val="009D5B19"/>
    <w:rsid w:val="009D5D09"/>
    <w:rsid w:val="009D6EAB"/>
    <w:rsid w:val="009D6EF7"/>
    <w:rsid w:val="009D7019"/>
    <w:rsid w:val="009D725E"/>
    <w:rsid w:val="009D72C7"/>
    <w:rsid w:val="009D7311"/>
    <w:rsid w:val="009D7F3B"/>
    <w:rsid w:val="009E029C"/>
    <w:rsid w:val="009E04E1"/>
    <w:rsid w:val="009E0741"/>
    <w:rsid w:val="009E076E"/>
    <w:rsid w:val="009E089B"/>
    <w:rsid w:val="009E1026"/>
    <w:rsid w:val="009E1396"/>
    <w:rsid w:val="009E1B28"/>
    <w:rsid w:val="009E1C20"/>
    <w:rsid w:val="009E1D32"/>
    <w:rsid w:val="009E1F29"/>
    <w:rsid w:val="009E200F"/>
    <w:rsid w:val="009E2380"/>
    <w:rsid w:val="009E2F2D"/>
    <w:rsid w:val="009E300C"/>
    <w:rsid w:val="009E330C"/>
    <w:rsid w:val="009E359C"/>
    <w:rsid w:val="009E3A3A"/>
    <w:rsid w:val="009E3A7D"/>
    <w:rsid w:val="009E4149"/>
    <w:rsid w:val="009E475C"/>
    <w:rsid w:val="009E4A7F"/>
    <w:rsid w:val="009E4B1E"/>
    <w:rsid w:val="009E4C78"/>
    <w:rsid w:val="009E4F43"/>
    <w:rsid w:val="009E54D8"/>
    <w:rsid w:val="009E56C8"/>
    <w:rsid w:val="009E61C4"/>
    <w:rsid w:val="009E62B0"/>
    <w:rsid w:val="009E645B"/>
    <w:rsid w:val="009E6ADE"/>
    <w:rsid w:val="009E7552"/>
    <w:rsid w:val="009E7598"/>
    <w:rsid w:val="009E7C06"/>
    <w:rsid w:val="009E7CFB"/>
    <w:rsid w:val="009F032C"/>
    <w:rsid w:val="009F0453"/>
    <w:rsid w:val="009F0767"/>
    <w:rsid w:val="009F11B7"/>
    <w:rsid w:val="009F13E8"/>
    <w:rsid w:val="009F1489"/>
    <w:rsid w:val="009F17AF"/>
    <w:rsid w:val="009F1AE1"/>
    <w:rsid w:val="009F1AF6"/>
    <w:rsid w:val="009F1CB5"/>
    <w:rsid w:val="009F233D"/>
    <w:rsid w:val="009F2517"/>
    <w:rsid w:val="009F2690"/>
    <w:rsid w:val="009F2709"/>
    <w:rsid w:val="009F2806"/>
    <w:rsid w:val="009F2DA5"/>
    <w:rsid w:val="009F365B"/>
    <w:rsid w:val="009F3A9E"/>
    <w:rsid w:val="009F419F"/>
    <w:rsid w:val="009F4215"/>
    <w:rsid w:val="009F44C6"/>
    <w:rsid w:val="009F484D"/>
    <w:rsid w:val="009F4A2E"/>
    <w:rsid w:val="009F4C91"/>
    <w:rsid w:val="009F4DD1"/>
    <w:rsid w:val="009F53A4"/>
    <w:rsid w:val="009F53E7"/>
    <w:rsid w:val="009F5699"/>
    <w:rsid w:val="009F589C"/>
    <w:rsid w:val="009F5BFF"/>
    <w:rsid w:val="009F5DAB"/>
    <w:rsid w:val="009F5E35"/>
    <w:rsid w:val="009F600F"/>
    <w:rsid w:val="009F6942"/>
    <w:rsid w:val="009F6949"/>
    <w:rsid w:val="009F6DF4"/>
    <w:rsid w:val="009F7512"/>
    <w:rsid w:val="009F7A29"/>
    <w:rsid w:val="009F7C1A"/>
    <w:rsid w:val="00A0039F"/>
    <w:rsid w:val="00A00AC2"/>
    <w:rsid w:val="00A00C0E"/>
    <w:rsid w:val="00A02387"/>
    <w:rsid w:val="00A02499"/>
    <w:rsid w:val="00A024A5"/>
    <w:rsid w:val="00A027EB"/>
    <w:rsid w:val="00A027F5"/>
    <w:rsid w:val="00A02ACF"/>
    <w:rsid w:val="00A02B0A"/>
    <w:rsid w:val="00A031E7"/>
    <w:rsid w:val="00A032CA"/>
    <w:rsid w:val="00A032EC"/>
    <w:rsid w:val="00A0357B"/>
    <w:rsid w:val="00A03B3C"/>
    <w:rsid w:val="00A03C77"/>
    <w:rsid w:val="00A04361"/>
    <w:rsid w:val="00A04505"/>
    <w:rsid w:val="00A0465F"/>
    <w:rsid w:val="00A046FF"/>
    <w:rsid w:val="00A0472C"/>
    <w:rsid w:val="00A04A6F"/>
    <w:rsid w:val="00A04A8E"/>
    <w:rsid w:val="00A04D79"/>
    <w:rsid w:val="00A04DE0"/>
    <w:rsid w:val="00A04E0C"/>
    <w:rsid w:val="00A04FF7"/>
    <w:rsid w:val="00A0506F"/>
    <w:rsid w:val="00A0509B"/>
    <w:rsid w:val="00A060D9"/>
    <w:rsid w:val="00A06549"/>
    <w:rsid w:val="00A06553"/>
    <w:rsid w:val="00A065A9"/>
    <w:rsid w:val="00A066FA"/>
    <w:rsid w:val="00A0674D"/>
    <w:rsid w:val="00A0678F"/>
    <w:rsid w:val="00A07E00"/>
    <w:rsid w:val="00A1015B"/>
    <w:rsid w:val="00A1035E"/>
    <w:rsid w:val="00A103FB"/>
    <w:rsid w:val="00A10D8F"/>
    <w:rsid w:val="00A1101C"/>
    <w:rsid w:val="00A1115A"/>
    <w:rsid w:val="00A11782"/>
    <w:rsid w:val="00A12159"/>
    <w:rsid w:val="00A12416"/>
    <w:rsid w:val="00A12BAF"/>
    <w:rsid w:val="00A12D35"/>
    <w:rsid w:val="00A12F49"/>
    <w:rsid w:val="00A1308A"/>
    <w:rsid w:val="00A131FE"/>
    <w:rsid w:val="00A132E4"/>
    <w:rsid w:val="00A1334B"/>
    <w:rsid w:val="00A13EA6"/>
    <w:rsid w:val="00A14960"/>
    <w:rsid w:val="00A14C89"/>
    <w:rsid w:val="00A14CF0"/>
    <w:rsid w:val="00A14E44"/>
    <w:rsid w:val="00A14EC9"/>
    <w:rsid w:val="00A14F6B"/>
    <w:rsid w:val="00A153CA"/>
    <w:rsid w:val="00A159C5"/>
    <w:rsid w:val="00A15A20"/>
    <w:rsid w:val="00A15B3A"/>
    <w:rsid w:val="00A15EC2"/>
    <w:rsid w:val="00A16213"/>
    <w:rsid w:val="00A163F4"/>
    <w:rsid w:val="00A16613"/>
    <w:rsid w:val="00A17115"/>
    <w:rsid w:val="00A17580"/>
    <w:rsid w:val="00A1775B"/>
    <w:rsid w:val="00A17AB0"/>
    <w:rsid w:val="00A204D6"/>
    <w:rsid w:val="00A20840"/>
    <w:rsid w:val="00A20F3A"/>
    <w:rsid w:val="00A21196"/>
    <w:rsid w:val="00A211DE"/>
    <w:rsid w:val="00A21415"/>
    <w:rsid w:val="00A215A4"/>
    <w:rsid w:val="00A21884"/>
    <w:rsid w:val="00A21893"/>
    <w:rsid w:val="00A218EB"/>
    <w:rsid w:val="00A21972"/>
    <w:rsid w:val="00A21CCA"/>
    <w:rsid w:val="00A2202A"/>
    <w:rsid w:val="00A22126"/>
    <w:rsid w:val="00A2239B"/>
    <w:rsid w:val="00A226EB"/>
    <w:rsid w:val="00A228DC"/>
    <w:rsid w:val="00A229C1"/>
    <w:rsid w:val="00A22A01"/>
    <w:rsid w:val="00A22BF6"/>
    <w:rsid w:val="00A22E5A"/>
    <w:rsid w:val="00A23559"/>
    <w:rsid w:val="00A23FF1"/>
    <w:rsid w:val="00A241CC"/>
    <w:rsid w:val="00A2479F"/>
    <w:rsid w:val="00A247D9"/>
    <w:rsid w:val="00A24990"/>
    <w:rsid w:val="00A24F3D"/>
    <w:rsid w:val="00A24F96"/>
    <w:rsid w:val="00A25981"/>
    <w:rsid w:val="00A25E63"/>
    <w:rsid w:val="00A261D4"/>
    <w:rsid w:val="00A26220"/>
    <w:rsid w:val="00A276CB"/>
    <w:rsid w:val="00A2772F"/>
    <w:rsid w:val="00A279CF"/>
    <w:rsid w:val="00A279E4"/>
    <w:rsid w:val="00A3036F"/>
    <w:rsid w:val="00A30839"/>
    <w:rsid w:val="00A30C35"/>
    <w:rsid w:val="00A31151"/>
    <w:rsid w:val="00A3121E"/>
    <w:rsid w:val="00A313FA"/>
    <w:rsid w:val="00A315B1"/>
    <w:rsid w:val="00A318C3"/>
    <w:rsid w:val="00A3194A"/>
    <w:rsid w:val="00A319C2"/>
    <w:rsid w:val="00A31A18"/>
    <w:rsid w:val="00A31E7C"/>
    <w:rsid w:val="00A31FF1"/>
    <w:rsid w:val="00A32168"/>
    <w:rsid w:val="00A32207"/>
    <w:rsid w:val="00A32425"/>
    <w:rsid w:val="00A32554"/>
    <w:rsid w:val="00A3261C"/>
    <w:rsid w:val="00A3334E"/>
    <w:rsid w:val="00A3342A"/>
    <w:rsid w:val="00A33449"/>
    <w:rsid w:val="00A33525"/>
    <w:rsid w:val="00A336CD"/>
    <w:rsid w:val="00A337D2"/>
    <w:rsid w:val="00A33C2A"/>
    <w:rsid w:val="00A33FAF"/>
    <w:rsid w:val="00A340F2"/>
    <w:rsid w:val="00A341A7"/>
    <w:rsid w:val="00A342F5"/>
    <w:rsid w:val="00A342F9"/>
    <w:rsid w:val="00A343E2"/>
    <w:rsid w:val="00A34525"/>
    <w:rsid w:val="00A34537"/>
    <w:rsid w:val="00A3478C"/>
    <w:rsid w:val="00A34A0D"/>
    <w:rsid w:val="00A34BB6"/>
    <w:rsid w:val="00A34D86"/>
    <w:rsid w:val="00A35952"/>
    <w:rsid w:val="00A35C51"/>
    <w:rsid w:val="00A35E7C"/>
    <w:rsid w:val="00A36158"/>
    <w:rsid w:val="00A36682"/>
    <w:rsid w:val="00A36932"/>
    <w:rsid w:val="00A36C9B"/>
    <w:rsid w:val="00A36D3B"/>
    <w:rsid w:val="00A37035"/>
    <w:rsid w:val="00A3722C"/>
    <w:rsid w:val="00A378C5"/>
    <w:rsid w:val="00A3790F"/>
    <w:rsid w:val="00A37BF1"/>
    <w:rsid w:val="00A37CFC"/>
    <w:rsid w:val="00A37DCF"/>
    <w:rsid w:val="00A40198"/>
    <w:rsid w:val="00A403A3"/>
    <w:rsid w:val="00A40485"/>
    <w:rsid w:val="00A40552"/>
    <w:rsid w:val="00A405E4"/>
    <w:rsid w:val="00A40899"/>
    <w:rsid w:val="00A40CA1"/>
    <w:rsid w:val="00A40EBE"/>
    <w:rsid w:val="00A41461"/>
    <w:rsid w:val="00A415D0"/>
    <w:rsid w:val="00A4174D"/>
    <w:rsid w:val="00A4241E"/>
    <w:rsid w:val="00A4271E"/>
    <w:rsid w:val="00A427F6"/>
    <w:rsid w:val="00A4281D"/>
    <w:rsid w:val="00A43009"/>
    <w:rsid w:val="00A4334C"/>
    <w:rsid w:val="00A433BC"/>
    <w:rsid w:val="00A435E6"/>
    <w:rsid w:val="00A43613"/>
    <w:rsid w:val="00A436F5"/>
    <w:rsid w:val="00A43AF9"/>
    <w:rsid w:val="00A43BF0"/>
    <w:rsid w:val="00A43F1D"/>
    <w:rsid w:val="00A43F26"/>
    <w:rsid w:val="00A4405F"/>
    <w:rsid w:val="00A440B3"/>
    <w:rsid w:val="00A44406"/>
    <w:rsid w:val="00A44872"/>
    <w:rsid w:val="00A449D1"/>
    <w:rsid w:val="00A44A2C"/>
    <w:rsid w:val="00A44BB5"/>
    <w:rsid w:val="00A44C32"/>
    <w:rsid w:val="00A44D4B"/>
    <w:rsid w:val="00A44DFA"/>
    <w:rsid w:val="00A4516D"/>
    <w:rsid w:val="00A458A2"/>
    <w:rsid w:val="00A45A08"/>
    <w:rsid w:val="00A45AE4"/>
    <w:rsid w:val="00A463E2"/>
    <w:rsid w:val="00A465DC"/>
    <w:rsid w:val="00A466CC"/>
    <w:rsid w:val="00A47444"/>
    <w:rsid w:val="00A47459"/>
    <w:rsid w:val="00A475A3"/>
    <w:rsid w:val="00A475EC"/>
    <w:rsid w:val="00A47B8A"/>
    <w:rsid w:val="00A47BBC"/>
    <w:rsid w:val="00A47EA4"/>
    <w:rsid w:val="00A47FCB"/>
    <w:rsid w:val="00A50091"/>
    <w:rsid w:val="00A509E0"/>
    <w:rsid w:val="00A50ACC"/>
    <w:rsid w:val="00A50B9F"/>
    <w:rsid w:val="00A50CAE"/>
    <w:rsid w:val="00A50D3F"/>
    <w:rsid w:val="00A5140A"/>
    <w:rsid w:val="00A51989"/>
    <w:rsid w:val="00A51CE0"/>
    <w:rsid w:val="00A521FF"/>
    <w:rsid w:val="00A52550"/>
    <w:rsid w:val="00A527A0"/>
    <w:rsid w:val="00A52851"/>
    <w:rsid w:val="00A52A92"/>
    <w:rsid w:val="00A52EB2"/>
    <w:rsid w:val="00A5304B"/>
    <w:rsid w:val="00A53082"/>
    <w:rsid w:val="00A5386D"/>
    <w:rsid w:val="00A5402B"/>
    <w:rsid w:val="00A54086"/>
    <w:rsid w:val="00A541BA"/>
    <w:rsid w:val="00A54825"/>
    <w:rsid w:val="00A5489D"/>
    <w:rsid w:val="00A549FA"/>
    <w:rsid w:val="00A54E77"/>
    <w:rsid w:val="00A55689"/>
    <w:rsid w:val="00A55A87"/>
    <w:rsid w:val="00A55C5D"/>
    <w:rsid w:val="00A55F84"/>
    <w:rsid w:val="00A56077"/>
    <w:rsid w:val="00A5609B"/>
    <w:rsid w:val="00A56459"/>
    <w:rsid w:val="00A56978"/>
    <w:rsid w:val="00A569AB"/>
    <w:rsid w:val="00A56C28"/>
    <w:rsid w:val="00A57155"/>
    <w:rsid w:val="00A57823"/>
    <w:rsid w:val="00A57A57"/>
    <w:rsid w:val="00A57A5D"/>
    <w:rsid w:val="00A60114"/>
    <w:rsid w:val="00A601C8"/>
    <w:rsid w:val="00A602B0"/>
    <w:rsid w:val="00A608DB"/>
    <w:rsid w:val="00A60AD0"/>
    <w:rsid w:val="00A60CA6"/>
    <w:rsid w:val="00A60DAB"/>
    <w:rsid w:val="00A62A47"/>
    <w:rsid w:val="00A62F3C"/>
    <w:rsid w:val="00A62FEF"/>
    <w:rsid w:val="00A633C8"/>
    <w:rsid w:val="00A636C3"/>
    <w:rsid w:val="00A63D27"/>
    <w:rsid w:val="00A63DBC"/>
    <w:rsid w:val="00A6401D"/>
    <w:rsid w:val="00A642BC"/>
    <w:rsid w:val="00A644D6"/>
    <w:rsid w:val="00A64510"/>
    <w:rsid w:val="00A64E07"/>
    <w:rsid w:val="00A64F10"/>
    <w:rsid w:val="00A65170"/>
    <w:rsid w:val="00A65B2B"/>
    <w:rsid w:val="00A65BEF"/>
    <w:rsid w:val="00A65C8F"/>
    <w:rsid w:val="00A65CCF"/>
    <w:rsid w:val="00A663BE"/>
    <w:rsid w:val="00A6668C"/>
    <w:rsid w:val="00A66810"/>
    <w:rsid w:val="00A6697F"/>
    <w:rsid w:val="00A66DA4"/>
    <w:rsid w:val="00A66FF8"/>
    <w:rsid w:val="00A672D7"/>
    <w:rsid w:val="00A676EB"/>
    <w:rsid w:val="00A67ACD"/>
    <w:rsid w:val="00A7001E"/>
    <w:rsid w:val="00A70521"/>
    <w:rsid w:val="00A706D6"/>
    <w:rsid w:val="00A71580"/>
    <w:rsid w:val="00A71591"/>
    <w:rsid w:val="00A71718"/>
    <w:rsid w:val="00A7173C"/>
    <w:rsid w:val="00A719A5"/>
    <w:rsid w:val="00A71AD8"/>
    <w:rsid w:val="00A71E8B"/>
    <w:rsid w:val="00A7227E"/>
    <w:rsid w:val="00A7252C"/>
    <w:rsid w:val="00A726F4"/>
    <w:rsid w:val="00A7271B"/>
    <w:rsid w:val="00A72B7B"/>
    <w:rsid w:val="00A72C26"/>
    <w:rsid w:val="00A72DCA"/>
    <w:rsid w:val="00A72E71"/>
    <w:rsid w:val="00A731EE"/>
    <w:rsid w:val="00A733D1"/>
    <w:rsid w:val="00A73461"/>
    <w:rsid w:val="00A736E8"/>
    <w:rsid w:val="00A73F45"/>
    <w:rsid w:val="00A7428A"/>
    <w:rsid w:val="00A742A4"/>
    <w:rsid w:val="00A74502"/>
    <w:rsid w:val="00A7453A"/>
    <w:rsid w:val="00A74A44"/>
    <w:rsid w:val="00A74F88"/>
    <w:rsid w:val="00A75142"/>
    <w:rsid w:val="00A7547A"/>
    <w:rsid w:val="00A75497"/>
    <w:rsid w:val="00A7557F"/>
    <w:rsid w:val="00A755CB"/>
    <w:rsid w:val="00A7576C"/>
    <w:rsid w:val="00A7580A"/>
    <w:rsid w:val="00A75C3A"/>
    <w:rsid w:val="00A761DB"/>
    <w:rsid w:val="00A762D3"/>
    <w:rsid w:val="00A76321"/>
    <w:rsid w:val="00A76409"/>
    <w:rsid w:val="00A76582"/>
    <w:rsid w:val="00A768AA"/>
    <w:rsid w:val="00A76E02"/>
    <w:rsid w:val="00A77010"/>
    <w:rsid w:val="00A778E5"/>
    <w:rsid w:val="00A77918"/>
    <w:rsid w:val="00A77BDD"/>
    <w:rsid w:val="00A80829"/>
    <w:rsid w:val="00A8088F"/>
    <w:rsid w:val="00A80D9E"/>
    <w:rsid w:val="00A81317"/>
    <w:rsid w:val="00A814EA"/>
    <w:rsid w:val="00A81AB7"/>
    <w:rsid w:val="00A81E8A"/>
    <w:rsid w:val="00A82022"/>
    <w:rsid w:val="00A820F2"/>
    <w:rsid w:val="00A82295"/>
    <w:rsid w:val="00A82710"/>
    <w:rsid w:val="00A82803"/>
    <w:rsid w:val="00A82E0E"/>
    <w:rsid w:val="00A82E56"/>
    <w:rsid w:val="00A82E7A"/>
    <w:rsid w:val="00A82FE9"/>
    <w:rsid w:val="00A835CA"/>
    <w:rsid w:val="00A838F3"/>
    <w:rsid w:val="00A83A77"/>
    <w:rsid w:val="00A83E00"/>
    <w:rsid w:val="00A83FA6"/>
    <w:rsid w:val="00A842E1"/>
    <w:rsid w:val="00A845D4"/>
    <w:rsid w:val="00A8461C"/>
    <w:rsid w:val="00A84682"/>
    <w:rsid w:val="00A846B9"/>
    <w:rsid w:val="00A849E7"/>
    <w:rsid w:val="00A84C94"/>
    <w:rsid w:val="00A85078"/>
    <w:rsid w:val="00A850B1"/>
    <w:rsid w:val="00A851BA"/>
    <w:rsid w:val="00A8522F"/>
    <w:rsid w:val="00A859AF"/>
    <w:rsid w:val="00A85ACC"/>
    <w:rsid w:val="00A85BAE"/>
    <w:rsid w:val="00A85E23"/>
    <w:rsid w:val="00A85F95"/>
    <w:rsid w:val="00A85FA6"/>
    <w:rsid w:val="00A86795"/>
    <w:rsid w:val="00A86993"/>
    <w:rsid w:val="00A869B6"/>
    <w:rsid w:val="00A86B2F"/>
    <w:rsid w:val="00A87132"/>
    <w:rsid w:val="00A87E4A"/>
    <w:rsid w:val="00A90585"/>
    <w:rsid w:val="00A908CD"/>
    <w:rsid w:val="00A90D2C"/>
    <w:rsid w:val="00A90DF9"/>
    <w:rsid w:val="00A912F6"/>
    <w:rsid w:val="00A923F1"/>
    <w:rsid w:val="00A92476"/>
    <w:rsid w:val="00A924C1"/>
    <w:rsid w:val="00A92652"/>
    <w:rsid w:val="00A929CF"/>
    <w:rsid w:val="00A92C1F"/>
    <w:rsid w:val="00A93126"/>
    <w:rsid w:val="00A9339B"/>
    <w:rsid w:val="00A936CB"/>
    <w:rsid w:val="00A93BB1"/>
    <w:rsid w:val="00A93BC7"/>
    <w:rsid w:val="00A93BED"/>
    <w:rsid w:val="00A93D2D"/>
    <w:rsid w:val="00A93E79"/>
    <w:rsid w:val="00A93EF0"/>
    <w:rsid w:val="00A94103"/>
    <w:rsid w:val="00A94308"/>
    <w:rsid w:val="00A947D3"/>
    <w:rsid w:val="00A94960"/>
    <w:rsid w:val="00A94A63"/>
    <w:rsid w:val="00A94D40"/>
    <w:rsid w:val="00A94DA5"/>
    <w:rsid w:val="00A94DC5"/>
    <w:rsid w:val="00A94F81"/>
    <w:rsid w:val="00A94FF9"/>
    <w:rsid w:val="00A95000"/>
    <w:rsid w:val="00A95070"/>
    <w:rsid w:val="00A95143"/>
    <w:rsid w:val="00A9515D"/>
    <w:rsid w:val="00A95483"/>
    <w:rsid w:val="00A9566A"/>
    <w:rsid w:val="00A956B1"/>
    <w:rsid w:val="00A95710"/>
    <w:rsid w:val="00A95728"/>
    <w:rsid w:val="00A957D7"/>
    <w:rsid w:val="00A957E1"/>
    <w:rsid w:val="00A95878"/>
    <w:rsid w:val="00A95A6F"/>
    <w:rsid w:val="00A95B5A"/>
    <w:rsid w:val="00A96080"/>
    <w:rsid w:val="00A960DE"/>
    <w:rsid w:val="00A961DA"/>
    <w:rsid w:val="00A96358"/>
    <w:rsid w:val="00A9650B"/>
    <w:rsid w:val="00A96583"/>
    <w:rsid w:val="00A96594"/>
    <w:rsid w:val="00A967BD"/>
    <w:rsid w:val="00A96A97"/>
    <w:rsid w:val="00A96B1E"/>
    <w:rsid w:val="00A96C14"/>
    <w:rsid w:val="00A96D5B"/>
    <w:rsid w:val="00A978A8"/>
    <w:rsid w:val="00A978B8"/>
    <w:rsid w:val="00A97BF9"/>
    <w:rsid w:val="00A97C24"/>
    <w:rsid w:val="00A97CB6"/>
    <w:rsid w:val="00AA01CA"/>
    <w:rsid w:val="00AA03CF"/>
    <w:rsid w:val="00AA10A1"/>
    <w:rsid w:val="00AA10D8"/>
    <w:rsid w:val="00AA17A1"/>
    <w:rsid w:val="00AA1A32"/>
    <w:rsid w:val="00AA1EBF"/>
    <w:rsid w:val="00AA233A"/>
    <w:rsid w:val="00AA25F8"/>
    <w:rsid w:val="00AA2EEA"/>
    <w:rsid w:val="00AA2F73"/>
    <w:rsid w:val="00AA3084"/>
    <w:rsid w:val="00AA31F1"/>
    <w:rsid w:val="00AA38BD"/>
    <w:rsid w:val="00AA3C46"/>
    <w:rsid w:val="00AA3C5C"/>
    <w:rsid w:val="00AA3DC5"/>
    <w:rsid w:val="00AA3EAC"/>
    <w:rsid w:val="00AA463D"/>
    <w:rsid w:val="00AA4ACC"/>
    <w:rsid w:val="00AA4B50"/>
    <w:rsid w:val="00AA4BC4"/>
    <w:rsid w:val="00AA4ECC"/>
    <w:rsid w:val="00AA5397"/>
    <w:rsid w:val="00AA54AC"/>
    <w:rsid w:val="00AA54D2"/>
    <w:rsid w:val="00AA5597"/>
    <w:rsid w:val="00AA55C2"/>
    <w:rsid w:val="00AA56D3"/>
    <w:rsid w:val="00AA57DB"/>
    <w:rsid w:val="00AA587C"/>
    <w:rsid w:val="00AA59B8"/>
    <w:rsid w:val="00AA5FFC"/>
    <w:rsid w:val="00AA6782"/>
    <w:rsid w:val="00AA6790"/>
    <w:rsid w:val="00AA6F60"/>
    <w:rsid w:val="00AA76A3"/>
    <w:rsid w:val="00AA77C4"/>
    <w:rsid w:val="00AA7A37"/>
    <w:rsid w:val="00AB020B"/>
    <w:rsid w:val="00AB08D5"/>
    <w:rsid w:val="00AB09EF"/>
    <w:rsid w:val="00AB0E42"/>
    <w:rsid w:val="00AB0E49"/>
    <w:rsid w:val="00AB0EB8"/>
    <w:rsid w:val="00AB1372"/>
    <w:rsid w:val="00AB1444"/>
    <w:rsid w:val="00AB1497"/>
    <w:rsid w:val="00AB1A41"/>
    <w:rsid w:val="00AB1BE0"/>
    <w:rsid w:val="00AB1F7D"/>
    <w:rsid w:val="00AB1FAF"/>
    <w:rsid w:val="00AB2189"/>
    <w:rsid w:val="00AB2513"/>
    <w:rsid w:val="00AB2E3D"/>
    <w:rsid w:val="00AB2F09"/>
    <w:rsid w:val="00AB30DE"/>
    <w:rsid w:val="00AB3124"/>
    <w:rsid w:val="00AB3151"/>
    <w:rsid w:val="00AB3158"/>
    <w:rsid w:val="00AB3462"/>
    <w:rsid w:val="00AB34CE"/>
    <w:rsid w:val="00AB34E6"/>
    <w:rsid w:val="00AB3711"/>
    <w:rsid w:val="00AB39C6"/>
    <w:rsid w:val="00AB4312"/>
    <w:rsid w:val="00AB45E4"/>
    <w:rsid w:val="00AB45FF"/>
    <w:rsid w:val="00AB4701"/>
    <w:rsid w:val="00AB47C2"/>
    <w:rsid w:val="00AB4D67"/>
    <w:rsid w:val="00AB4DD1"/>
    <w:rsid w:val="00AB502E"/>
    <w:rsid w:val="00AB553F"/>
    <w:rsid w:val="00AB578A"/>
    <w:rsid w:val="00AB5929"/>
    <w:rsid w:val="00AB5BE2"/>
    <w:rsid w:val="00AB5CF6"/>
    <w:rsid w:val="00AB5DA0"/>
    <w:rsid w:val="00AB6268"/>
    <w:rsid w:val="00AB6294"/>
    <w:rsid w:val="00AB6532"/>
    <w:rsid w:val="00AB6906"/>
    <w:rsid w:val="00AB6CA6"/>
    <w:rsid w:val="00AB747C"/>
    <w:rsid w:val="00AB7B53"/>
    <w:rsid w:val="00AB7CA6"/>
    <w:rsid w:val="00AC008F"/>
    <w:rsid w:val="00AC0174"/>
    <w:rsid w:val="00AC05CD"/>
    <w:rsid w:val="00AC0638"/>
    <w:rsid w:val="00AC0A5F"/>
    <w:rsid w:val="00AC149E"/>
    <w:rsid w:val="00AC17B7"/>
    <w:rsid w:val="00AC192F"/>
    <w:rsid w:val="00AC1CC5"/>
    <w:rsid w:val="00AC229E"/>
    <w:rsid w:val="00AC24F8"/>
    <w:rsid w:val="00AC25B1"/>
    <w:rsid w:val="00AC2BD6"/>
    <w:rsid w:val="00AC2C2B"/>
    <w:rsid w:val="00AC2D34"/>
    <w:rsid w:val="00AC2EA3"/>
    <w:rsid w:val="00AC36F1"/>
    <w:rsid w:val="00AC3944"/>
    <w:rsid w:val="00AC3964"/>
    <w:rsid w:val="00AC3CCF"/>
    <w:rsid w:val="00AC3EA5"/>
    <w:rsid w:val="00AC427F"/>
    <w:rsid w:val="00AC4428"/>
    <w:rsid w:val="00AC4455"/>
    <w:rsid w:val="00AC4549"/>
    <w:rsid w:val="00AC4669"/>
    <w:rsid w:val="00AC46E2"/>
    <w:rsid w:val="00AC4AE0"/>
    <w:rsid w:val="00AC4CC2"/>
    <w:rsid w:val="00AC4CF0"/>
    <w:rsid w:val="00AC4D9C"/>
    <w:rsid w:val="00AC4E82"/>
    <w:rsid w:val="00AC5028"/>
    <w:rsid w:val="00AC52D8"/>
    <w:rsid w:val="00AC57E2"/>
    <w:rsid w:val="00AC5E92"/>
    <w:rsid w:val="00AC614B"/>
    <w:rsid w:val="00AC6291"/>
    <w:rsid w:val="00AC640B"/>
    <w:rsid w:val="00AC648A"/>
    <w:rsid w:val="00AC668A"/>
    <w:rsid w:val="00AC6737"/>
    <w:rsid w:val="00AC68DC"/>
    <w:rsid w:val="00AC6B7D"/>
    <w:rsid w:val="00AC6D88"/>
    <w:rsid w:val="00AC70FF"/>
    <w:rsid w:val="00AC720E"/>
    <w:rsid w:val="00AC778B"/>
    <w:rsid w:val="00AC77DD"/>
    <w:rsid w:val="00AC7901"/>
    <w:rsid w:val="00AC7A45"/>
    <w:rsid w:val="00AC7B0B"/>
    <w:rsid w:val="00AC7B3F"/>
    <w:rsid w:val="00AC7C4E"/>
    <w:rsid w:val="00AD0315"/>
    <w:rsid w:val="00AD032F"/>
    <w:rsid w:val="00AD0432"/>
    <w:rsid w:val="00AD0541"/>
    <w:rsid w:val="00AD0A4E"/>
    <w:rsid w:val="00AD135C"/>
    <w:rsid w:val="00AD15D0"/>
    <w:rsid w:val="00AD1731"/>
    <w:rsid w:val="00AD1A67"/>
    <w:rsid w:val="00AD1B3C"/>
    <w:rsid w:val="00AD2100"/>
    <w:rsid w:val="00AD272E"/>
    <w:rsid w:val="00AD2761"/>
    <w:rsid w:val="00AD30FF"/>
    <w:rsid w:val="00AD3215"/>
    <w:rsid w:val="00AD36C0"/>
    <w:rsid w:val="00AD37F4"/>
    <w:rsid w:val="00AD3EFD"/>
    <w:rsid w:val="00AD4801"/>
    <w:rsid w:val="00AD4DD7"/>
    <w:rsid w:val="00AD4E10"/>
    <w:rsid w:val="00AD51EF"/>
    <w:rsid w:val="00AD52AC"/>
    <w:rsid w:val="00AD52FF"/>
    <w:rsid w:val="00AD5399"/>
    <w:rsid w:val="00AD5464"/>
    <w:rsid w:val="00AD5863"/>
    <w:rsid w:val="00AD5DD7"/>
    <w:rsid w:val="00AD5E54"/>
    <w:rsid w:val="00AD5E6E"/>
    <w:rsid w:val="00AD6533"/>
    <w:rsid w:val="00AD663F"/>
    <w:rsid w:val="00AD69F7"/>
    <w:rsid w:val="00AD6DB3"/>
    <w:rsid w:val="00AD6DB6"/>
    <w:rsid w:val="00AD6DE4"/>
    <w:rsid w:val="00AD7C4D"/>
    <w:rsid w:val="00AD7F06"/>
    <w:rsid w:val="00AE032D"/>
    <w:rsid w:val="00AE0500"/>
    <w:rsid w:val="00AE0561"/>
    <w:rsid w:val="00AE07F7"/>
    <w:rsid w:val="00AE0ABD"/>
    <w:rsid w:val="00AE0FDB"/>
    <w:rsid w:val="00AE198D"/>
    <w:rsid w:val="00AE200E"/>
    <w:rsid w:val="00AE2271"/>
    <w:rsid w:val="00AE242E"/>
    <w:rsid w:val="00AE24D3"/>
    <w:rsid w:val="00AE25FD"/>
    <w:rsid w:val="00AE2725"/>
    <w:rsid w:val="00AE2953"/>
    <w:rsid w:val="00AE30F1"/>
    <w:rsid w:val="00AE3333"/>
    <w:rsid w:val="00AE34D7"/>
    <w:rsid w:val="00AE36C7"/>
    <w:rsid w:val="00AE38BF"/>
    <w:rsid w:val="00AE3A34"/>
    <w:rsid w:val="00AE4500"/>
    <w:rsid w:val="00AE46A3"/>
    <w:rsid w:val="00AE47E4"/>
    <w:rsid w:val="00AE4B2E"/>
    <w:rsid w:val="00AE4CF9"/>
    <w:rsid w:val="00AE4D94"/>
    <w:rsid w:val="00AE4FF1"/>
    <w:rsid w:val="00AE505D"/>
    <w:rsid w:val="00AE50E5"/>
    <w:rsid w:val="00AE5570"/>
    <w:rsid w:val="00AE580F"/>
    <w:rsid w:val="00AE585F"/>
    <w:rsid w:val="00AE5974"/>
    <w:rsid w:val="00AE60D3"/>
    <w:rsid w:val="00AE64F5"/>
    <w:rsid w:val="00AE6617"/>
    <w:rsid w:val="00AE680B"/>
    <w:rsid w:val="00AE69BA"/>
    <w:rsid w:val="00AE6CB1"/>
    <w:rsid w:val="00AE6E47"/>
    <w:rsid w:val="00AE6F38"/>
    <w:rsid w:val="00AE6F8F"/>
    <w:rsid w:val="00AE705B"/>
    <w:rsid w:val="00AE71A8"/>
    <w:rsid w:val="00AE72F2"/>
    <w:rsid w:val="00AE7A70"/>
    <w:rsid w:val="00AE7C5A"/>
    <w:rsid w:val="00AF01B5"/>
    <w:rsid w:val="00AF06EA"/>
    <w:rsid w:val="00AF0C4C"/>
    <w:rsid w:val="00AF0F45"/>
    <w:rsid w:val="00AF1025"/>
    <w:rsid w:val="00AF1782"/>
    <w:rsid w:val="00AF17FC"/>
    <w:rsid w:val="00AF194A"/>
    <w:rsid w:val="00AF1E65"/>
    <w:rsid w:val="00AF25C9"/>
    <w:rsid w:val="00AF28AF"/>
    <w:rsid w:val="00AF2AB0"/>
    <w:rsid w:val="00AF2AE1"/>
    <w:rsid w:val="00AF2D61"/>
    <w:rsid w:val="00AF2F62"/>
    <w:rsid w:val="00AF3329"/>
    <w:rsid w:val="00AF33B1"/>
    <w:rsid w:val="00AF3EC4"/>
    <w:rsid w:val="00AF3FB8"/>
    <w:rsid w:val="00AF4843"/>
    <w:rsid w:val="00AF4CEF"/>
    <w:rsid w:val="00AF4E53"/>
    <w:rsid w:val="00AF576B"/>
    <w:rsid w:val="00AF5843"/>
    <w:rsid w:val="00AF5C8A"/>
    <w:rsid w:val="00AF5E63"/>
    <w:rsid w:val="00AF5EDC"/>
    <w:rsid w:val="00AF5FE2"/>
    <w:rsid w:val="00AF61DB"/>
    <w:rsid w:val="00AF64A7"/>
    <w:rsid w:val="00AF663D"/>
    <w:rsid w:val="00AF6D9D"/>
    <w:rsid w:val="00AF746E"/>
    <w:rsid w:val="00AF7A4E"/>
    <w:rsid w:val="00AF7BBB"/>
    <w:rsid w:val="00B0000A"/>
    <w:rsid w:val="00B00192"/>
    <w:rsid w:val="00B00372"/>
    <w:rsid w:val="00B00F6D"/>
    <w:rsid w:val="00B00F91"/>
    <w:rsid w:val="00B012D9"/>
    <w:rsid w:val="00B013A2"/>
    <w:rsid w:val="00B013A9"/>
    <w:rsid w:val="00B0170F"/>
    <w:rsid w:val="00B01F84"/>
    <w:rsid w:val="00B0207E"/>
    <w:rsid w:val="00B02860"/>
    <w:rsid w:val="00B0286C"/>
    <w:rsid w:val="00B029CA"/>
    <w:rsid w:val="00B02A34"/>
    <w:rsid w:val="00B02A66"/>
    <w:rsid w:val="00B02BB7"/>
    <w:rsid w:val="00B035A1"/>
    <w:rsid w:val="00B03697"/>
    <w:rsid w:val="00B03855"/>
    <w:rsid w:val="00B03920"/>
    <w:rsid w:val="00B03BCC"/>
    <w:rsid w:val="00B03D10"/>
    <w:rsid w:val="00B04002"/>
    <w:rsid w:val="00B04104"/>
    <w:rsid w:val="00B0420B"/>
    <w:rsid w:val="00B0439C"/>
    <w:rsid w:val="00B04938"/>
    <w:rsid w:val="00B04B5B"/>
    <w:rsid w:val="00B04C01"/>
    <w:rsid w:val="00B04DB8"/>
    <w:rsid w:val="00B04F9D"/>
    <w:rsid w:val="00B0523F"/>
    <w:rsid w:val="00B056AD"/>
    <w:rsid w:val="00B056E4"/>
    <w:rsid w:val="00B05C31"/>
    <w:rsid w:val="00B05C78"/>
    <w:rsid w:val="00B05F06"/>
    <w:rsid w:val="00B05FD7"/>
    <w:rsid w:val="00B06947"/>
    <w:rsid w:val="00B06AC5"/>
    <w:rsid w:val="00B0716F"/>
    <w:rsid w:val="00B0725B"/>
    <w:rsid w:val="00B0729D"/>
    <w:rsid w:val="00B07329"/>
    <w:rsid w:val="00B0746D"/>
    <w:rsid w:val="00B07479"/>
    <w:rsid w:val="00B0762C"/>
    <w:rsid w:val="00B07878"/>
    <w:rsid w:val="00B07E59"/>
    <w:rsid w:val="00B1022A"/>
    <w:rsid w:val="00B1028F"/>
    <w:rsid w:val="00B102A8"/>
    <w:rsid w:val="00B1056D"/>
    <w:rsid w:val="00B10B3B"/>
    <w:rsid w:val="00B115CE"/>
    <w:rsid w:val="00B11C26"/>
    <w:rsid w:val="00B11DA4"/>
    <w:rsid w:val="00B11F83"/>
    <w:rsid w:val="00B12351"/>
    <w:rsid w:val="00B1244E"/>
    <w:rsid w:val="00B12547"/>
    <w:rsid w:val="00B12697"/>
    <w:rsid w:val="00B1289A"/>
    <w:rsid w:val="00B12FD2"/>
    <w:rsid w:val="00B1330D"/>
    <w:rsid w:val="00B135EA"/>
    <w:rsid w:val="00B13809"/>
    <w:rsid w:val="00B13825"/>
    <w:rsid w:val="00B138A7"/>
    <w:rsid w:val="00B13DA5"/>
    <w:rsid w:val="00B13F80"/>
    <w:rsid w:val="00B142E9"/>
    <w:rsid w:val="00B14BDA"/>
    <w:rsid w:val="00B150AC"/>
    <w:rsid w:val="00B1537B"/>
    <w:rsid w:val="00B155D4"/>
    <w:rsid w:val="00B15B1E"/>
    <w:rsid w:val="00B16073"/>
    <w:rsid w:val="00B16124"/>
    <w:rsid w:val="00B1635C"/>
    <w:rsid w:val="00B16BAF"/>
    <w:rsid w:val="00B16CD2"/>
    <w:rsid w:val="00B16F40"/>
    <w:rsid w:val="00B17462"/>
    <w:rsid w:val="00B17A2C"/>
    <w:rsid w:val="00B17D34"/>
    <w:rsid w:val="00B17DCE"/>
    <w:rsid w:val="00B20159"/>
    <w:rsid w:val="00B204A6"/>
    <w:rsid w:val="00B204A8"/>
    <w:rsid w:val="00B20536"/>
    <w:rsid w:val="00B20619"/>
    <w:rsid w:val="00B20A4A"/>
    <w:rsid w:val="00B20B61"/>
    <w:rsid w:val="00B20C94"/>
    <w:rsid w:val="00B20D59"/>
    <w:rsid w:val="00B20D6D"/>
    <w:rsid w:val="00B21626"/>
    <w:rsid w:val="00B21C9D"/>
    <w:rsid w:val="00B21F8F"/>
    <w:rsid w:val="00B223E0"/>
    <w:rsid w:val="00B2285F"/>
    <w:rsid w:val="00B22BD9"/>
    <w:rsid w:val="00B2310C"/>
    <w:rsid w:val="00B2325D"/>
    <w:rsid w:val="00B233D3"/>
    <w:rsid w:val="00B238DE"/>
    <w:rsid w:val="00B23A82"/>
    <w:rsid w:val="00B23C56"/>
    <w:rsid w:val="00B240F9"/>
    <w:rsid w:val="00B2433F"/>
    <w:rsid w:val="00B2444B"/>
    <w:rsid w:val="00B24458"/>
    <w:rsid w:val="00B246C8"/>
    <w:rsid w:val="00B24B05"/>
    <w:rsid w:val="00B24C73"/>
    <w:rsid w:val="00B24CE5"/>
    <w:rsid w:val="00B24F52"/>
    <w:rsid w:val="00B25272"/>
    <w:rsid w:val="00B259D5"/>
    <w:rsid w:val="00B25BA4"/>
    <w:rsid w:val="00B25D5D"/>
    <w:rsid w:val="00B25DCD"/>
    <w:rsid w:val="00B2612C"/>
    <w:rsid w:val="00B261D8"/>
    <w:rsid w:val="00B26370"/>
    <w:rsid w:val="00B26578"/>
    <w:rsid w:val="00B2679A"/>
    <w:rsid w:val="00B269B4"/>
    <w:rsid w:val="00B26D21"/>
    <w:rsid w:val="00B272EE"/>
    <w:rsid w:val="00B277A9"/>
    <w:rsid w:val="00B2789A"/>
    <w:rsid w:val="00B27DB1"/>
    <w:rsid w:val="00B305E3"/>
    <w:rsid w:val="00B306BF"/>
    <w:rsid w:val="00B3097A"/>
    <w:rsid w:val="00B30A55"/>
    <w:rsid w:val="00B30AA6"/>
    <w:rsid w:val="00B3105D"/>
    <w:rsid w:val="00B3147A"/>
    <w:rsid w:val="00B318CB"/>
    <w:rsid w:val="00B320D2"/>
    <w:rsid w:val="00B327DF"/>
    <w:rsid w:val="00B33374"/>
    <w:rsid w:val="00B33445"/>
    <w:rsid w:val="00B33583"/>
    <w:rsid w:val="00B33836"/>
    <w:rsid w:val="00B33903"/>
    <w:rsid w:val="00B33EA8"/>
    <w:rsid w:val="00B3428F"/>
    <w:rsid w:val="00B344E3"/>
    <w:rsid w:val="00B34794"/>
    <w:rsid w:val="00B34AB2"/>
    <w:rsid w:val="00B34B60"/>
    <w:rsid w:val="00B34F50"/>
    <w:rsid w:val="00B35738"/>
    <w:rsid w:val="00B35A3C"/>
    <w:rsid w:val="00B35DAA"/>
    <w:rsid w:val="00B35FAA"/>
    <w:rsid w:val="00B36288"/>
    <w:rsid w:val="00B3666A"/>
    <w:rsid w:val="00B367A2"/>
    <w:rsid w:val="00B367F6"/>
    <w:rsid w:val="00B3680F"/>
    <w:rsid w:val="00B36CB6"/>
    <w:rsid w:val="00B37063"/>
    <w:rsid w:val="00B371CF"/>
    <w:rsid w:val="00B37363"/>
    <w:rsid w:val="00B375AE"/>
    <w:rsid w:val="00B37732"/>
    <w:rsid w:val="00B37800"/>
    <w:rsid w:val="00B37B55"/>
    <w:rsid w:val="00B37FF2"/>
    <w:rsid w:val="00B4010A"/>
    <w:rsid w:val="00B40617"/>
    <w:rsid w:val="00B40B85"/>
    <w:rsid w:val="00B411E1"/>
    <w:rsid w:val="00B412F7"/>
    <w:rsid w:val="00B4138F"/>
    <w:rsid w:val="00B414DB"/>
    <w:rsid w:val="00B417B8"/>
    <w:rsid w:val="00B418EC"/>
    <w:rsid w:val="00B41A29"/>
    <w:rsid w:val="00B41B0A"/>
    <w:rsid w:val="00B41B9E"/>
    <w:rsid w:val="00B4218E"/>
    <w:rsid w:val="00B421EA"/>
    <w:rsid w:val="00B422BD"/>
    <w:rsid w:val="00B4248E"/>
    <w:rsid w:val="00B42646"/>
    <w:rsid w:val="00B427B0"/>
    <w:rsid w:val="00B428BD"/>
    <w:rsid w:val="00B42D98"/>
    <w:rsid w:val="00B42DC6"/>
    <w:rsid w:val="00B42E5A"/>
    <w:rsid w:val="00B4318A"/>
    <w:rsid w:val="00B431AB"/>
    <w:rsid w:val="00B4393A"/>
    <w:rsid w:val="00B43DB4"/>
    <w:rsid w:val="00B43E50"/>
    <w:rsid w:val="00B43E71"/>
    <w:rsid w:val="00B44119"/>
    <w:rsid w:val="00B4420B"/>
    <w:rsid w:val="00B4435F"/>
    <w:rsid w:val="00B443A0"/>
    <w:rsid w:val="00B443F6"/>
    <w:rsid w:val="00B444D4"/>
    <w:rsid w:val="00B44812"/>
    <w:rsid w:val="00B44A11"/>
    <w:rsid w:val="00B44AD8"/>
    <w:rsid w:val="00B44C22"/>
    <w:rsid w:val="00B44CE7"/>
    <w:rsid w:val="00B44DEB"/>
    <w:rsid w:val="00B44F6E"/>
    <w:rsid w:val="00B44FF5"/>
    <w:rsid w:val="00B452EB"/>
    <w:rsid w:val="00B45888"/>
    <w:rsid w:val="00B45906"/>
    <w:rsid w:val="00B45BE0"/>
    <w:rsid w:val="00B45F6D"/>
    <w:rsid w:val="00B460E6"/>
    <w:rsid w:val="00B46188"/>
    <w:rsid w:val="00B46997"/>
    <w:rsid w:val="00B46A36"/>
    <w:rsid w:val="00B471BC"/>
    <w:rsid w:val="00B47224"/>
    <w:rsid w:val="00B47347"/>
    <w:rsid w:val="00B4736B"/>
    <w:rsid w:val="00B4769B"/>
    <w:rsid w:val="00B476FC"/>
    <w:rsid w:val="00B47CCE"/>
    <w:rsid w:val="00B5092C"/>
    <w:rsid w:val="00B509EA"/>
    <w:rsid w:val="00B50A22"/>
    <w:rsid w:val="00B50A9B"/>
    <w:rsid w:val="00B50B6B"/>
    <w:rsid w:val="00B50CC9"/>
    <w:rsid w:val="00B50DAE"/>
    <w:rsid w:val="00B51223"/>
    <w:rsid w:val="00B514F1"/>
    <w:rsid w:val="00B516B0"/>
    <w:rsid w:val="00B51CB4"/>
    <w:rsid w:val="00B52373"/>
    <w:rsid w:val="00B52D80"/>
    <w:rsid w:val="00B52DDB"/>
    <w:rsid w:val="00B52F91"/>
    <w:rsid w:val="00B53029"/>
    <w:rsid w:val="00B531DC"/>
    <w:rsid w:val="00B533C5"/>
    <w:rsid w:val="00B5353D"/>
    <w:rsid w:val="00B53951"/>
    <w:rsid w:val="00B53C10"/>
    <w:rsid w:val="00B53CBC"/>
    <w:rsid w:val="00B53D03"/>
    <w:rsid w:val="00B54074"/>
    <w:rsid w:val="00B543B1"/>
    <w:rsid w:val="00B544E8"/>
    <w:rsid w:val="00B548D0"/>
    <w:rsid w:val="00B5490F"/>
    <w:rsid w:val="00B5494B"/>
    <w:rsid w:val="00B549F8"/>
    <w:rsid w:val="00B54AB5"/>
    <w:rsid w:val="00B54C10"/>
    <w:rsid w:val="00B55161"/>
    <w:rsid w:val="00B55196"/>
    <w:rsid w:val="00B5530C"/>
    <w:rsid w:val="00B5532A"/>
    <w:rsid w:val="00B55413"/>
    <w:rsid w:val="00B5545E"/>
    <w:rsid w:val="00B555BF"/>
    <w:rsid w:val="00B55696"/>
    <w:rsid w:val="00B55966"/>
    <w:rsid w:val="00B5606B"/>
    <w:rsid w:val="00B56489"/>
    <w:rsid w:val="00B5666A"/>
    <w:rsid w:val="00B56694"/>
    <w:rsid w:val="00B56E70"/>
    <w:rsid w:val="00B56F07"/>
    <w:rsid w:val="00B56F8B"/>
    <w:rsid w:val="00B5754E"/>
    <w:rsid w:val="00B57AAC"/>
    <w:rsid w:val="00B57C2F"/>
    <w:rsid w:val="00B604A3"/>
    <w:rsid w:val="00B606A0"/>
    <w:rsid w:val="00B6072E"/>
    <w:rsid w:val="00B60874"/>
    <w:rsid w:val="00B60B86"/>
    <w:rsid w:val="00B60EF3"/>
    <w:rsid w:val="00B60F86"/>
    <w:rsid w:val="00B612A6"/>
    <w:rsid w:val="00B61570"/>
    <w:rsid w:val="00B61D8E"/>
    <w:rsid w:val="00B61F26"/>
    <w:rsid w:val="00B61FD9"/>
    <w:rsid w:val="00B61FF3"/>
    <w:rsid w:val="00B62125"/>
    <w:rsid w:val="00B627A8"/>
    <w:rsid w:val="00B62A8A"/>
    <w:rsid w:val="00B62FEC"/>
    <w:rsid w:val="00B6324C"/>
    <w:rsid w:val="00B6361A"/>
    <w:rsid w:val="00B6371F"/>
    <w:rsid w:val="00B6388E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EC"/>
    <w:rsid w:val="00B65DC7"/>
    <w:rsid w:val="00B6611E"/>
    <w:rsid w:val="00B66783"/>
    <w:rsid w:val="00B67017"/>
    <w:rsid w:val="00B67B80"/>
    <w:rsid w:val="00B70059"/>
    <w:rsid w:val="00B70164"/>
    <w:rsid w:val="00B70280"/>
    <w:rsid w:val="00B70325"/>
    <w:rsid w:val="00B70441"/>
    <w:rsid w:val="00B704D8"/>
    <w:rsid w:val="00B70610"/>
    <w:rsid w:val="00B70940"/>
    <w:rsid w:val="00B70A95"/>
    <w:rsid w:val="00B7147D"/>
    <w:rsid w:val="00B7155B"/>
    <w:rsid w:val="00B71791"/>
    <w:rsid w:val="00B71A6C"/>
    <w:rsid w:val="00B71CB8"/>
    <w:rsid w:val="00B720C9"/>
    <w:rsid w:val="00B72475"/>
    <w:rsid w:val="00B72816"/>
    <w:rsid w:val="00B72C72"/>
    <w:rsid w:val="00B730D4"/>
    <w:rsid w:val="00B73329"/>
    <w:rsid w:val="00B73693"/>
    <w:rsid w:val="00B73809"/>
    <w:rsid w:val="00B73AFE"/>
    <w:rsid w:val="00B73DCE"/>
    <w:rsid w:val="00B742CD"/>
    <w:rsid w:val="00B744B5"/>
    <w:rsid w:val="00B749F2"/>
    <w:rsid w:val="00B74B2C"/>
    <w:rsid w:val="00B74C33"/>
    <w:rsid w:val="00B757E8"/>
    <w:rsid w:val="00B759FF"/>
    <w:rsid w:val="00B75B62"/>
    <w:rsid w:val="00B760E3"/>
    <w:rsid w:val="00B76612"/>
    <w:rsid w:val="00B7686D"/>
    <w:rsid w:val="00B76EAA"/>
    <w:rsid w:val="00B76F9D"/>
    <w:rsid w:val="00B80363"/>
    <w:rsid w:val="00B80618"/>
    <w:rsid w:val="00B80641"/>
    <w:rsid w:val="00B806FC"/>
    <w:rsid w:val="00B80824"/>
    <w:rsid w:val="00B808A7"/>
    <w:rsid w:val="00B80EA2"/>
    <w:rsid w:val="00B8136F"/>
    <w:rsid w:val="00B81B52"/>
    <w:rsid w:val="00B81BB3"/>
    <w:rsid w:val="00B81E74"/>
    <w:rsid w:val="00B8266B"/>
    <w:rsid w:val="00B828C8"/>
    <w:rsid w:val="00B8299C"/>
    <w:rsid w:val="00B82B15"/>
    <w:rsid w:val="00B82F85"/>
    <w:rsid w:val="00B8348F"/>
    <w:rsid w:val="00B837F0"/>
    <w:rsid w:val="00B83B1B"/>
    <w:rsid w:val="00B83EAD"/>
    <w:rsid w:val="00B84011"/>
    <w:rsid w:val="00B84102"/>
    <w:rsid w:val="00B84213"/>
    <w:rsid w:val="00B844BB"/>
    <w:rsid w:val="00B845F8"/>
    <w:rsid w:val="00B847E7"/>
    <w:rsid w:val="00B84C48"/>
    <w:rsid w:val="00B84EAF"/>
    <w:rsid w:val="00B84FA7"/>
    <w:rsid w:val="00B85014"/>
    <w:rsid w:val="00B85307"/>
    <w:rsid w:val="00B8561D"/>
    <w:rsid w:val="00B86284"/>
    <w:rsid w:val="00B868FA"/>
    <w:rsid w:val="00B86B39"/>
    <w:rsid w:val="00B86B64"/>
    <w:rsid w:val="00B86D39"/>
    <w:rsid w:val="00B87177"/>
    <w:rsid w:val="00B872FA"/>
    <w:rsid w:val="00B87387"/>
    <w:rsid w:val="00B902C2"/>
    <w:rsid w:val="00B905D4"/>
    <w:rsid w:val="00B9069D"/>
    <w:rsid w:val="00B906E0"/>
    <w:rsid w:val="00B9091C"/>
    <w:rsid w:val="00B90C11"/>
    <w:rsid w:val="00B90DC2"/>
    <w:rsid w:val="00B90E3E"/>
    <w:rsid w:val="00B9120F"/>
    <w:rsid w:val="00B91A53"/>
    <w:rsid w:val="00B91EB5"/>
    <w:rsid w:val="00B9212C"/>
    <w:rsid w:val="00B92313"/>
    <w:rsid w:val="00B9233A"/>
    <w:rsid w:val="00B92B11"/>
    <w:rsid w:val="00B92B59"/>
    <w:rsid w:val="00B932DA"/>
    <w:rsid w:val="00B9363C"/>
    <w:rsid w:val="00B9394E"/>
    <w:rsid w:val="00B93D0A"/>
    <w:rsid w:val="00B93E50"/>
    <w:rsid w:val="00B9412B"/>
    <w:rsid w:val="00B94178"/>
    <w:rsid w:val="00B94A00"/>
    <w:rsid w:val="00B94BC5"/>
    <w:rsid w:val="00B94F44"/>
    <w:rsid w:val="00B94F4D"/>
    <w:rsid w:val="00B958C1"/>
    <w:rsid w:val="00B95A15"/>
    <w:rsid w:val="00B95B51"/>
    <w:rsid w:val="00B95CD5"/>
    <w:rsid w:val="00B95DDD"/>
    <w:rsid w:val="00B95DFB"/>
    <w:rsid w:val="00B95E13"/>
    <w:rsid w:val="00B96240"/>
    <w:rsid w:val="00B963F2"/>
    <w:rsid w:val="00B968EF"/>
    <w:rsid w:val="00B96BEB"/>
    <w:rsid w:val="00B96D26"/>
    <w:rsid w:val="00B96EC8"/>
    <w:rsid w:val="00B970B2"/>
    <w:rsid w:val="00B973BC"/>
    <w:rsid w:val="00B97916"/>
    <w:rsid w:val="00B97EBA"/>
    <w:rsid w:val="00BA0A21"/>
    <w:rsid w:val="00BA0CF0"/>
    <w:rsid w:val="00BA0EDE"/>
    <w:rsid w:val="00BA0F59"/>
    <w:rsid w:val="00BA0FA8"/>
    <w:rsid w:val="00BA178F"/>
    <w:rsid w:val="00BA1967"/>
    <w:rsid w:val="00BA1A75"/>
    <w:rsid w:val="00BA1E12"/>
    <w:rsid w:val="00BA1EED"/>
    <w:rsid w:val="00BA22F8"/>
    <w:rsid w:val="00BA249D"/>
    <w:rsid w:val="00BA24E6"/>
    <w:rsid w:val="00BA2545"/>
    <w:rsid w:val="00BA25E9"/>
    <w:rsid w:val="00BA2648"/>
    <w:rsid w:val="00BA2BF9"/>
    <w:rsid w:val="00BA2C2B"/>
    <w:rsid w:val="00BA310C"/>
    <w:rsid w:val="00BA31A5"/>
    <w:rsid w:val="00BA363E"/>
    <w:rsid w:val="00BA3715"/>
    <w:rsid w:val="00BA3B4D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399"/>
    <w:rsid w:val="00BA64C8"/>
    <w:rsid w:val="00BA6CC6"/>
    <w:rsid w:val="00BA6DBF"/>
    <w:rsid w:val="00BA70C5"/>
    <w:rsid w:val="00BA73B5"/>
    <w:rsid w:val="00BB079A"/>
    <w:rsid w:val="00BB0C49"/>
    <w:rsid w:val="00BB162C"/>
    <w:rsid w:val="00BB1E17"/>
    <w:rsid w:val="00BB1EE1"/>
    <w:rsid w:val="00BB2125"/>
    <w:rsid w:val="00BB213D"/>
    <w:rsid w:val="00BB2374"/>
    <w:rsid w:val="00BB2445"/>
    <w:rsid w:val="00BB2735"/>
    <w:rsid w:val="00BB2831"/>
    <w:rsid w:val="00BB2EED"/>
    <w:rsid w:val="00BB2FD3"/>
    <w:rsid w:val="00BB3220"/>
    <w:rsid w:val="00BB3371"/>
    <w:rsid w:val="00BB3F60"/>
    <w:rsid w:val="00BB4067"/>
    <w:rsid w:val="00BB4102"/>
    <w:rsid w:val="00BB4421"/>
    <w:rsid w:val="00BB45C2"/>
    <w:rsid w:val="00BB4771"/>
    <w:rsid w:val="00BB47A1"/>
    <w:rsid w:val="00BB4B9F"/>
    <w:rsid w:val="00BB4F99"/>
    <w:rsid w:val="00BB50AB"/>
    <w:rsid w:val="00BB5458"/>
    <w:rsid w:val="00BB557F"/>
    <w:rsid w:val="00BB56F4"/>
    <w:rsid w:val="00BB5818"/>
    <w:rsid w:val="00BB58C4"/>
    <w:rsid w:val="00BB5BE0"/>
    <w:rsid w:val="00BB5C7C"/>
    <w:rsid w:val="00BB67F0"/>
    <w:rsid w:val="00BB6EAE"/>
    <w:rsid w:val="00BB6FB2"/>
    <w:rsid w:val="00BB6FF8"/>
    <w:rsid w:val="00BB767D"/>
    <w:rsid w:val="00BB7748"/>
    <w:rsid w:val="00BB77DF"/>
    <w:rsid w:val="00BB7B8B"/>
    <w:rsid w:val="00BB7EB4"/>
    <w:rsid w:val="00BB7EE7"/>
    <w:rsid w:val="00BC00ED"/>
    <w:rsid w:val="00BC02E3"/>
    <w:rsid w:val="00BC05AF"/>
    <w:rsid w:val="00BC0FD3"/>
    <w:rsid w:val="00BC12B7"/>
    <w:rsid w:val="00BC1697"/>
    <w:rsid w:val="00BC1EE9"/>
    <w:rsid w:val="00BC213B"/>
    <w:rsid w:val="00BC21A2"/>
    <w:rsid w:val="00BC21B7"/>
    <w:rsid w:val="00BC220C"/>
    <w:rsid w:val="00BC248F"/>
    <w:rsid w:val="00BC2659"/>
    <w:rsid w:val="00BC274B"/>
    <w:rsid w:val="00BC28FE"/>
    <w:rsid w:val="00BC2C5E"/>
    <w:rsid w:val="00BC31BD"/>
    <w:rsid w:val="00BC3B31"/>
    <w:rsid w:val="00BC3C74"/>
    <w:rsid w:val="00BC3CF1"/>
    <w:rsid w:val="00BC42B1"/>
    <w:rsid w:val="00BC47F7"/>
    <w:rsid w:val="00BC4A59"/>
    <w:rsid w:val="00BC4D0B"/>
    <w:rsid w:val="00BC4DEB"/>
    <w:rsid w:val="00BC50FA"/>
    <w:rsid w:val="00BC52A5"/>
    <w:rsid w:val="00BC52FC"/>
    <w:rsid w:val="00BC53C9"/>
    <w:rsid w:val="00BC57EE"/>
    <w:rsid w:val="00BC5D38"/>
    <w:rsid w:val="00BC608D"/>
    <w:rsid w:val="00BC643C"/>
    <w:rsid w:val="00BC6D2E"/>
    <w:rsid w:val="00BC6D53"/>
    <w:rsid w:val="00BC6F8A"/>
    <w:rsid w:val="00BC7399"/>
    <w:rsid w:val="00BC74EB"/>
    <w:rsid w:val="00BC7930"/>
    <w:rsid w:val="00BC7ABB"/>
    <w:rsid w:val="00BC7BE2"/>
    <w:rsid w:val="00BD04DD"/>
    <w:rsid w:val="00BD0DC4"/>
    <w:rsid w:val="00BD1254"/>
    <w:rsid w:val="00BD1552"/>
    <w:rsid w:val="00BD1767"/>
    <w:rsid w:val="00BD1C4E"/>
    <w:rsid w:val="00BD1CD1"/>
    <w:rsid w:val="00BD1DF7"/>
    <w:rsid w:val="00BD1F69"/>
    <w:rsid w:val="00BD212A"/>
    <w:rsid w:val="00BD288E"/>
    <w:rsid w:val="00BD2B12"/>
    <w:rsid w:val="00BD2CAD"/>
    <w:rsid w:val="00BD32C1"/>
    <w:rsid w:val="00BD3379"/>
    <w:rsid w:val="00BD3446"/>
    <w:rsid w:val="00BD3AAA"/>
    <w:rsid w:val="00BD3AC9"/>
    <w:rsid w:val="00BD40B1"/>
    <w:rsid w:val="00BD4467"/>
    <w:rsid w:val="00BD47EB"/>
    <w:rsid w:val="00BD4BFD"/>
    <w:rsid w:val="00BD4BFF"/>
    <w:rsid w:val="00BD512F"/>
    <w:rsid w:val="00BD5305"/>
    <w:rsid w:val="00BD542E"/>
    <w:rsid w:val="00BD56A2"/>
    <w:rsid w:val="00BD58B8"/>
    <w:rsid w:val="00BD59A3"/>
    <w:rsid w:val="00BD6563"/>
    <w:rsid w:val="00BD6580"/>
    <w:rsid w:val="00BD65A0"/>
    <w:rsid w:val="00BD6698"/>
    <w:rsid w:val="00BD68CF"/>
    <w:rsid w:val="00BD69F6"/>
    <w:rsid w:val="00BD6BEC"/>
    <w:rsid w:val="00BD6DBD"/>
    <w:rsid w:val="00BD6EE8"/>
    <w:rsid w:val="00BD702A"/>
    <w:rsid w:val="00BD72C4"/>
    <w:rsid w:val="00BD7319"/>
    <w:rsid w:val="00BD75FC"/>
    <w:rsid w:val="00BD760C"/>
    <w:rsid w:val="00BD7CA1"/>
    <w:rsid w:val="00BE01E7"/>
    <w:rsid w:val="00BE0251"/>
    <w:rsid w:val="00BE0A72"/>
    <w:rsid w:val="00BE0B6B"/>
    <w:rsid w:val="00BE0D5A"/>
    <w:rsid w:val="00BE107E"/>
    <w:rsid w:val="00BE10DC"/>
    <w:rsid w:val="00BE12E2"/>
    <w:rsid w:val="00BE144D"/>
    <w:rsid w:val="00BE1897"/>
    <w:rsid w:val="00BE1ABC"/>
    <w:rsid w:val="00BE1F63"/>
    <w:rsid w:val="00BE28B3"/>
    <w:rsid w:val="00BE2AC1"/>
    <w:rsid w:val="00BE2BA0"/>
    <w:rsid w:val="00BE2C03"/>
    <w:rsid w:val="00BE3098"/>
    <w:rsid w:val="00BE3352"/>
    <w:rsid w:val="00BE34EA"/>
    <w:rsid w:val="00BE3627"/>
    <w:rsid w:val="00BE3975"/>
    <w:rsid w:val="00BE3C80"/>
    <w:rsid w:val="00BE3F62"/>
    <w:rsid w:val="00BE3FB7"/>
    <w:rsid w:val="00BE4090"/>
    <w:rsid w:val="00BE4322"/>
    <w:rsid w:val="00BE48DC"/>
    <w:rsid w:val="00BE497D"/>
    <w:rsid w:val="00BE4A62"/>
    <w:rsid w:val="00BE4D81"/>
    <w:rsid w:val="00BE4DF4"/>
    <w:rsid w:val="00BE51B5"/>
    <w:rsid w:val="00BE617D"/>
    <w:rsid w:val="00BE65D5"/>
    <w:rsid w:val="00BE6658"/>
    <w:rsid w:val="00BE6792"/>
    <w:rsid w:val="00BE691F"/>
    <w:rsid w:val="00BE6A05"/>
    <w:rsid w:val="00BE6AE8"/>
    <w:rsid w:val="00BE6E9D"/>
    <w:rsid w:val="00BE774E"/>
    <w:rsid w:val="00BE7852"/>
    <w:rsid w:val="00BE7862"/>
    <w:rsid w:val="00BE7986"/>
    <w:rsid w:val="00BE7F9A"/>
    <w:rsid w:val="00BF0037"/>
    <w:rsid w:val="00BF00EC"/>
    <w:rsid w:val="00BF03FD"/>
    <w:rsid w:val="00BF048F"/>
    <w:rsid w:val="00BF0491"/>
    <w:rsid w:val="00BF0F6A"/>
    <w:rsid w:val="00BF0FC2"/>
    <w:rsid w:val="00BF1A9E"/>
    <w:rsid w:val="00BF1B39"/>
    <w:rsid w:val="00BF1DC1"/>
    <w:rsid w:val="00BF24CC"/>
    <w:rsid w:val="00BF2C4B"/>
    <w:rsid w:val="00BF2C89"/>
    <w:rsid w:val="00BF2E8B"/>
    <w:rsid w:val="00BF3654"/>
    <w:rsid w:val="00BF383B"/>
    <w:rsid w:val="00BF3B31"/>
    <w:rsid w:val="00BF3CD7"/>
    <w:rsid w:val="00BF3DA0"/>
    <w:rsid w:val="00BF3EF3"/>
    <w:rsid w:val="00BF3F66"/>
    <w:rsid w:val="00BF42E9"/>
    <w:rsid w:val="00BF4992"/>
    <w:rsid w:val="00BF4A10"/>
    <w:rsid w:val="00BF4C26"/>
    <w:rsid w:val="00BF4E41"/>
    <w:rsid w:val="00BF5738"/>
    <w:rsid w:val="00BF5ABD"/>
    <w:rsid w:val="00BF5D11"/>
    <w:rsid w:val="00BF5D43"/>
    <w:rsid w:val="00BF5E5E"/>
    <w:rsid w:val="00BF5FAC"/>
    <w:rsid w:val="00BF632D"/>
    <w:rsid w:val="00BF65EC"/>
    <w:rsid w:val="00BF6795"/>
    <w:rsid w:val="00BF6BBA"/>
    <w:rsid w:val="00BF7159"/>
    <w:rsid w:val="00BF7193"/>
    <w:rsid w:val="00BF727A"/>
    <w:rsid w:val="00BF73FC"/>
    <w:rsid w:val="00BF7B98"/>
    <w:rsid w:val="00BF7D1E"/>
    <w:rsid w:val="00C0032B"/>
    <w:rsid w:val="00C0053B"/>
    <w:rsid w:val="00C00B37"/>
    <w:rsid w:val="00C00C6C"/>
    <w:rsid w:val="00C013D8"/>
    <w:rsid w:val="00C014E7"/>
    <w:rsid w:val="00C0190C"/>
    <w:rsid w:val="00C01CC9"/>
    <w:rsid w:val="00C01E32"/>
    <w:rsid w:val="00C0231A"/>
    <w:rsid w:val="00C027BA"/>
    <w:rsid w:val="00C02DD7"/>
    <w:rsid w:val="00C02F4B"/>
    <w:rsid w:val="00C039F9"/>
    <w:rsid w:val="00C03AF5"/>
    <w:rsid w:val="00C03AFB"/>
    <w:rsid w:val="00C03C4B"/>
    <w:rsid w:val="00C03D1C"/>
    <w:rsid w:val="00C04280"/>
    <w:rsid w:val="00C04342"/>
    <w:rsid w:val="00C0457D"/>
    <w:rsid w:val="00C04724"/>
    <w:rsid w:val="00C04B60"/>
    <w:rsid w:val="00C04E3C"/>
    <w:rsid w:val="00C05171"/>
    <w:rsid w:val="00C052FA"/>
    <w:rsid w:val="00C0543B"/>
    <w:rsid w:val="00C0563A"/>
    <w:rsid w:val="00C057CF"/>
    <w:rsid w:val="00C057F3"/>
    <w:rsid w:val="00C05C88"/>
    <w:rsid w:val="00C05DA5"/>
    <w:rsid w:val="00C05FC1"/>
    <w:rsid w:val="00C062AD"/>
    <w:rsid w:val="00C069AA"/>
    <w:rsid w:val="00C06D20"/>
    <w:rsid w:val="00C0745A"/>
    <w:rsid w:val="00C07704"/>
    <w:rsid w:val="00C0778B"/>
    <w:rsid w:val="00C07828"/>
    <w:rsid w:val="00C0794F"/>
    <w:rsid w:val="00C0795C"/>
    <w:rsid w:val="00C07A2B"/>
    <w:rsid w:val="00C07A88"/>
    <w:rsid w:val="00C100AB"/>
    <w:rsid w:val="00C10216"/>
    <w:rsid w:val="00C10DB0"/>
    <w:rsid w:val="00C110A2"/>
    <w:rsid w:val="00C1220C"/>
    <w:rsid w:val="00C1234A"/>
    <w:rsid w:val="00C12CD2"/>
    <w:rsid w:val="00C12FA7"/>
    <w:rsid w:val="00C133B0"/>
    <w:rsid w:val="00C133EF"/>
    <w:rsid w:val="00C134F4"/>
    <w:rsid w:val="00C1355C"/>
    <w:rsid w:val="00C136F7"/>
    <w:rsid w:val="00C137C2"/>
    <w:rsid w:val="00C13ACE"/>
    <w:rsid w:val="00C13E9E"/>
    <w:rsid w:val="00C14010"/>
    <w:rsid w:val="00C143AE"/>
    <w:rsid w:val="00C14519"/>
    <w:rsid w:val="00C149AF"/>
    <w:rsid w:val="00C14A09"/>
    <w:rsid w:val="00C1501E"/>
    <w:rsid w:val="00C1549F"/>
    <w:rsid w:val="00C15536"/>
    <w:rsid w:val="00C15559"/>
    <w:rsid w:val="00C156FF"/>
    <w:rsid w:val="00C159C3"/>
    <w:rsid w:val="00C15C69"/>
    <w:rsid w:val="00C15D33"/>
    <w:rsid w:val="00C15F3C"/>
    <w:rsid w:val="00C16459"/>
    <w:rsid w:val="00C165A5"/>
    <w:rsid w:val="00C1674D"/>
    <w:rsid w:val="00C16AF9"/>
    <w:rsid w:val="00C17102"/>
    <w:rsid w:val="00C1717A"/>
    <w:rsid w:val="00C179BE"/>
    <w:rsid w:val="00C17C03"/>
    <w:rsid w:val="00C200CB"/>
    <w:rsid w:val="00C201A0"/>
    <w:rsid w:val="00C20A1E"/>
    <w:rsid w:val="00C20DB6"/>
    <w:rsid w:val="00C20DC9"/>
    <w:rsid w:val="00C20E74"/>
    <w:rsid w:val="00C2101E"/>
    <w:rsid w:val="00C21034"/>
    <w:rsid w:val="00C2121B"/>
    <w:rsid w:val="00C21372"/>
    <w:rsid w:val="00C2178A"/>
    <w:rsid w:val="00C21A66"/>
    <w:rsid w:val="00C21C20"/>
    <w:rsid w:val="00C221F1"/>
    <w:rsid w:val="00C22225"/>
    <w:rsid w:val="00C228C2"/>
    <w:rsid w:val="00C230EE"/>
    <w:rsid w:val="00C2349F"/>
    <w:rsid w:val="00C234CD"/>
    <w:rsid w:val="00C2352F"/>
    <w:rsid w:val="00C23603"/>
    <w:rsid w:val="00C23870"/>
    <w:rsid w:val="00C238A5"/>
    <w:rsid w:val="00C23F00"/>
    <w:rsid w:val="00C24087"/>
    <w:rsid w:val="00C2408D"/>
    <w:rsid w:val="00C2420D"/>
    <w:rsid w:val="00C24324"/>
    <w:rsid w:val="00C24A9B"/>
    <w:rsid w:val="00C24B4E"/>
    <w:rsid w:val="00C24FB6"/>
    <w:rsid w:val="00C251ED"/>
    <w:rsid w:val="00C252B0"/>
    <w:rsid w:val="00C25529"/>
    <w:rsid w:val="00C25732"/>
    <w:rsid w:val="00C2585A"/>
    <w:rsid w:val="00C25BE8"/>
    <w:rsid w:val="00C2646E"/>
    <w:rsid w:val="00C26475"/>
    <w:rsid w:val="00C26D57"/>
    <w:rsid w:val="00C26DA5"/>
    <w:rsid w:val="00C27039"/>
    <w:rsid w:val="00C270A9"/>
    <w:rsid w:val="00C27240"/>
    <w:rsid w:val="00C2769A"/>
    <w:rsid w:val="00C2798A"/>
    <w:rsid w:val="00C27D28"/>
    <w:rsid w:val="00C30171"/>
    <w:rsid w:val="00C302A9"/>
    <w:rsid w:val="00C30560"/>
    <w:rsid w:val="00C30CD9"/>
    <w:rsid w:val="00C3160F"/>
    <w:rsid w:val="00C31A57"/>
    <w:rsid w:val="00C31BBC"/>
    <w:rsid w:val="00C31C21"/>
    <w:rsid w:val="00C31CB6"/>
    <w:rsid w:val="00C31D15"/>
    <w:rsid w:val="00C31DFD"/>
    <w:rsid w:val="00C31F1F"/>
    <w:rsid w:val="00C31F7A"/>
    <w:rsid w:val="00C3206B"/>
    <w:rsid w:val="00C32646"/>
    <w:rsid w:val="00C32825"/>
    <w:rsid w:val="00C32A9C"/>
    <w:rsid w:val="00C32DBA"/>
    <w:rsid w:val="00C3330B"/>
    <w:rsid w:val="00C3340A"/>
    <w:rsid w:val="00C334DA"/>
    <w:rsid w:val="00C33534"/>
    <w:rsid w:val="00C338CA"/>
    <w:rsid w:val="00C33A66"/>
    <w:rsid w:val="00C3410A"/>
    <w:rsid w:val="00C34151"/>
    <w:rsid w:val="00C34B70"/>
    <w:rsid w:val="00C34B77"/>
    <w:rsid w:val="00C34BDC"/>
    <w:rsid w:val="00C34DCD"/>
    <w:rsid w:val="00C34E1E"/>
    <w:rsid w:val="00C3544C"/>
    <w:rsid w:val="00C35E7B"/>
    <w:rsid w:val="00C35FC4"/>
    <w:rsid w:val="00C35FE2"/>
    <w:rsid w:val="00C36065"/>
    <w:rsid w:val="00C36068"/>
    <w:rsid w:val="00C362F2"/>
    <w:rsid w:val="00C36700"/>
    <w:rsid w:val="00C36780"/>
    <w:rsid w:val="00C37BCA"/>
    <w:rsid w:val="00C37CA2"/>
    <w:rsid w:val="00C4009F"/>
    <w:rsid w:val="00C401BA"/>
    <w:rsid w:val="00C405C9"/>
    <w:rsid w:val="00C405DB"/>
    <w:rsid w:val="00C4067B"/>
    <w:rsid w:val="00C40730"/>
    <w:rsid w:val="00C40969"/>
    <w:rsid w:val="00C4185B"/>
    <w:rsid w:val="00C41B0A"/>
    <w:rsid w:val="00C42274"/>
    <w:rsid w:val="00C422DA"/>
    <w:rsid w:val="00C42341"/>
    <w:rsid w:val="00C42696"/>
    <w:rsid w:val="00C42854"/>
    <w:rsid w:val="00C42962"/>
    <w:rsid w:val="00C42B24"/>
    <w:rsid w:val="00C42F0B"/>
    <w:rsid w:val="00C4307B"/>
    <w:rsid w:val="00C4371A"/>
    <w:rsid w:val="00C43A45"/>
    <w:rsid w:val="00C43DAD"/>
    <w:rsid w:val="00C440D7"/>
    <w:rsid w:val="00C44227"/>
    <w:rsid w:val="00C442FC"/>
    <w:rsid w:val="00C4432F"/>
    <w:rsid w:val="00C44677"/>
    <w:rsid w:val="00C4486B"/>
    <w:rsid w:val="00C44CCE"/>
    <w:rsid w:val="00C4502E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663"/>
    <w:rsid w:val="00C468B5"/>
    <w:rsid w:val="00C46ADA"/>
    <w:rsid w:val="00C46ADF"/>
    <w:rsid w:val="00C47255"/>
    <w:rsid w:val="00C47580"/>
    <w:rsid w:val="00C47749"/>
    <w:rsid w:val="00C47893"/>
    <w:rsid w:val="00C4794F"/>
    <w:rsid w:val="00C47B08"/>
    <w:rsid w:val="00C47DBC"/>
    <w:rsid w:val="00C501BC"/>
    <w:rsid w:val="00C51565"/>
    <w:rsid w:val="00C51977"/>
    <w:rsid w:val="00C51BE1"/>
    <w:rsid w:val="00C51C30"/>
    <w:rsid w:val="00C51E5B"/>
    <w:rsid w:val="00C51FCA"/>
    <w:rsid w:val="00C52D79"/>
    <w:rsid w:val="00C53214"/>
    <w:rsid w:val="00C537F5"/>
    <w:rsid w:val="00C538AB"/>
    <w:rsid w:val="00C5392A"/>
    <w:rsid w:val="00C53B22"/>
    <w:rsid w:val="00C53CE2"/>
    <w:rsid w:val="00C5471B"/>
    <w:rsid w:val="00C54A16"/>
    <w:rsid w:val="00C54B91"/>
    <w:rsid w:val="00C54CF2"/>
    <w:rsid w:val="00C54D68"/>
    <w:rsid w:val="00C553DF"/>
    <w:rsid w:val="00C55509"/>
    <w:rsid w:val="00C55FBB"/>
    <w:rsid w:val="00C5695F"/>
    <w:rsid w:val="00C56974"/>
    <w:rsid w:val="00C5697F"/>
    <w:rsid w:val="00C56A5E"/>
    <w:rsid w:val="00C56A8D"/>
    <w:rsid w:val="00C56B5D"/>
    <w:rsid w:val="00C56E02"/>
    <w:rsid w:val="00C571CA"/>
    <w:rsid w:val="00C57375"/>
    <w:rsid w:val="00C6002E"/>
    <w:rsid w:val="00C6027D"/>
    <w:rsid w:val="00C60327"/>
    <w:rsid w:val="00C605DB"/>
    <w:rsid w:val="00C6077A"/>
    <w:rsid w:val="00C608C3"/>
    <w:rsid w:val="00C60FA3"/>
    <w:rsid w:val="00C6158E"/>
    <w:rsid w:val="00C615CC"/>
    <w:rsid w:val="00C61A73"/>
    <w:rsid w:val="00C61AF7"/>
    <w:rsid w:val="00C61D15"/>
    <w:rsid w:val="00C62498"/>
    <w:rsid w:val="00C624C3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3F03"/>
    <w:rsid w:val="00C63F10"/>
    <w:rsid w:val="00C640C1"/>
    <w:rsid w:val="00C64148"/>
    <w:rsid w:val="00C6455C"/>
    <w:rsid w:val="00C647E3"/>
    <w:rsid w:val="00C64E80"/>
    <w:rsid w:val="00C64F10"/>
    <w:rsid w:val="00C65404"/>
    <w:rsid w:val="00C65534"/>
    <w:rsid w:val="00C65DDA"/>
    <w:rsid w:val="00C65E03"/>
    <w:rsid w:val="00C65E85"/>
    <w:rsid w:val="00C663A9"/>
    <w:rsid w:val="00C67182"/>
    <w:rsid w:val="00C671A1"/>
    <w:rsid w:val="00C674B1"/>
    <w:rsid w:val="00C67AE6"/>
    <w:rsid w:val="00C703F5"/>
    <w:rsid w:val="00C70455"/>
    <w:rsid w:val="00C708B2"/>
    <w:rsid w:val="00C70AF7"/>
    <w:rsid w:val="00C70F0E"/>
    <w:rsid w:val="00C71259"/>
    <w:rsid w:val="00C713B4"/>
    <w:rsid w:val="00C71B6D"/>
    <w:rsid w:val="00C71CCB"/>
    <w:rsid w:val="00C71D17"/>
    <w:rsid w:val="00C71E99"/>
    <w:rsid w:val="00C7202C"/>
    <w:rsid w:val="00C72547"/>
    <w:rsid w:val="00C72844"/>
    <w:rsid w:val="00C728AD"/>
    <w:rsid w:val="00C7302C"/>
    <w:rsid w:val="00C7317D"/>
    <w:rsid w:val="00C7370F"/>
    <w:rsid w:val="00C738B6"/>
    <w:rsid w:val="00C7390D"/>
    <w:rsid w:val="00C7396E"/>
    <w:rsid w:val="00C73A8D"/>
    <w:rsid w:val="00C73ABB"/>
    <w:rsid w:val="00C73E2F"/>
    <w:rsid w:val="00C73F56"/>
    <w:rsid w:val="00C7419D"/>
    <w:rsid w:val="00C7450E"/>
    <w:rsid w:val="00C74805"/>
    <w:rsid w:val="00C748CE"/>
    <w:rsid w:val="00C74B56"/>
    <w:rsid w:val="00C7511E"/>
    <w:rsid w:val="00C75A57"/>
    <w:rsid w:val="00C75B53"/>
    <w:rsid w:val="00C75FA6"/>
    <w:rsid w:val="00C75FBA"/>
    <w:rsid w:val="00C760C5"/>
    <w:rsid w:val="00C76245"/>
    <w:rsid w:val="00C762A8"/>
    <w:rsid w:val="00C7631A"/>
    <w:rsid w:val="00C765C7"/>
    <w:rsid w:val="00C76B8D"/>
    <w:rsid w:val="00C76CEE"/>
    <w:rsid w:val="00C76E66"/>
    <w:rsid w:val="00C77075"/>
    <w:rsid w:val="00C779EB"/>
    <w:rsid w:val="00C77CDC"/>
    <w:rsid w:val="00C77D9C"/>
    <w:rsid w:val="00C77F9C"/>
    <w:rsid w:val="00C807F1"/>
    <w:rsid w:val="00C80883"/>
    <w:rsid w:val="00C80BDC"/>
    <w:rsid w:val="00C81075"/>
    <w:rsid w:val="00C81105"/>
    <w:rsid w:val="00C813B1"/>
    <w:rsid w:val="00C815DA"/>
    <w:rsid w:val="00C81BD9"/>
    <w:rsid w:val="00C82036"/>
    <w:rsid w:val="00C822E0"/>
    <w:rsid w:val="00C82E3E"/>
    <w:rsid w:val="00C82FDA"/>
    <w:rsid w:val="00C83490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D7C"/>
    <w:rsid w:val="00C84F37"/>
    <w:rsid w:val="00C8500D"/>
    <w:rsid w:val="00C8541E"/>
    <w:rsid w:val="00C854FE"/>
    <w:rsid w:val="00C855E5"/>
    <w:rsid w:val="00C858CC"/>
    <w:rsid w:val="00C85B93"/>
    <w:rsid w:val="00C85C5D"/>
    <w:rsid w:val="00C85DCA"/>
    <w:rsid w:val="00C8611F"/>
    <w:rsid w:val="00C8652E"/>
    <w:rsid w:val="00C86759"/>
    <w:rsid w:val="00C8696A"/>
    <w:rsid w:val="00C869D1"/>
    <w:rsid w:val="00C869FC"/>
    <w:rsid w:val="00C8768F"/>
    <w:rsid w:val="00C876EC"/>
    <w:rsid w:val="00C8771F"/>
    <w:rsid w:val="00C87869"/>
    <w:rsid w:val="00C87B2F"/>
    <w:rsid w:val="00C90A2F"/>
    <w:rsid w:val="00C90CFC"/>
    <w:rsid w:val="00C90D3A"/>
    <w:rsid w:val="00C91365"/>
    <w:rsid w:val="00C9160D"/>
    <w:rsid w:val="00C91792"/>
    <w:rsid w:val="00C917F4"/>
    <w:rsid w:val="00C91A42"/>
    <w:rsid w:val="00C91D07"/>
    <w:rsid w:val="00C927BF"/>
    <w:rsid w:val="00C92B91"/>
    <w:rsid w:val="00C92F6D"/>
    <w:rsid w:val="00C931A2"/>
    <w:rsid w:val="00C9348E"/>
    <w:rsid w:val="00C93DAC"/>
    <w:rsid w:val="00C93F6E"/>
    <w:rsid w:val="00C9420E"/>
    <w:rsid w:val="00C9427A"/>
    <w:rsid w:val="00C94570"/>
    <w:rsid w:val="00C945B2"/>
    <w:rsid w:val="00C946CC"/>
    <w:rsid w:val="00C94981"/>
    <w:rsid w:val="00C94A9E"/>
    <w:rsid w:val="00C94B35"/>
    <w:rsid w:val="00C94E8A"/>
    <w:rsid w:val="00C951DB"/>
    <w:rsid w:val="00C95205"/>
    <w:rsid w:val="00C952AA"/>
    <w:rsid w:val="00C95837"/>
    <w:rsid w:val="00C95F27"/>
    <w:rsid w:val="00C95F55"/>
    <w:rsid w:val="00C96074"/>
    <w:rsid w:val="00C964AE"/>
    <w:rsid w:val="00C9666E"/>
    <w:rsid w:val="00C969A2"/>
    <w:rsid w:val="00C96BE9"/>
    <w:rsid w:val="00C9726C"/>
    <w:rsid w:val="00C972B0"/>
    <w:rsid w:val="00C973D6"/>
    <w:rsid w:val="00C975A2"/>
    <w:rsid w:val="00C97B80"/>
    <w:rsid w:val="00C97C86"/>
    <w:rsid w:val="00C97EC4"/>
    <w:rsid w:val="00CA0131"/>
    <w:rsid w:val="00CA0516"/>
    <w:rsid w:val="00CA0A16"/>
    <w:rsid w:val="00CA0AD4"/>
    <w:rsid w:val="00CA0DA2"/>
    <w:rsid w:val="00CA1479"/>
    <w:rsid w:val="00CA15CE"/>
    <w:rsid w:val="00CA1880"/>
    <w:rsid w:val="00CA1D51"/>
    <w:rsid w:val="00CA1EE8"/>
    <w:rsid w:val="00CA205A"/>
    <w:rsid w:val="00CA2350"/>
    <w:rsid w:val="00CA2374"/>
    <w:rsid w:val="00CA288F"/>
    <w:rsid w:val="00CA2BAD"/>
    <w:rsid w:val="00CA304A"/>
    <w:rsid w:val="00CA31AD"/>
    <w:rsid w:val="00CA41AC"/>
    <w:rsid w:val="00CA41C7"/>
    <w:rsid w:val="00CA4202"/>
    <w:rsid w:val="00CA44D5"/>
    <w:rsid w:val="00CA4CE1"/>
    <w:rsid w:val="00CA4D94"/>
    <w:rsid w:val="00CA50DA"/>
    <w:rsid w:val="00CA5471"/>
    <w:rsid w:val="00CA55CA"/>
    <w:rsid w:val="00CA59AD"/>
    <w:rsid w:val="00CA5A8B"/>
    <w:rsid w:val="00CA5D6A"/>
    <w:rsid w:val="00CA618D"/>
    <w:rsid w:val="00CA6303"/>
    <w:rsid w:val="00CA6398"/>
    <w:rsid w:val="00CA65C4"/>
    <w:rsid w:val="00CA675C"/>
    <w:rsid w:val="00CA6E33"/>
    <w:rsid w:val="00CA6F19"/>
    <w:rsid w:val="00CA752A"/>
    <w:rsid w:val="00CA7556"/>
    <w:rsid w:val="00CA78EA"/>
    <w:rsid w:val="00CA7976"/>
    <w:rsid w:val="00CA7A9B"/>
    <w:rsid w:val="00CA7BB3"/>
    <w:rsid w:val="00CA7C71"/>
    <w:rsid w:val="00CA7E77"/>
    <w:rsid w:val="00CA7FF5"/>
    <w:rsid w:val="00CB0110"/>
    <w:rsid w:val="00CB011A"/>
    <w:rsid w:val="00CB01FA"/>
    <w:rsid w:val="00CB0503"/>
    <w:rsid w:val="00CB092C"/>
    <w:rsid w:val="00CB0B53"/>
    <w:rsid w:val="00CB0FC4"/>
    <w:rsid w:val="00CB134A"/>
    <w:rsid w:val="00CB1583"/>
    <w:rsid w:val="00CB16F9"/>
    <w:rsid w:val="00CB1C8B"/>
    <w:rsid w:val="00CB2429"/>
    <w:rsid w:val="00CB2480"/>
    <w:rsid w:val="00CB28E9"/>
    <w:rsid w:val="00CB2C13"/>
    <w:rsid w:val="00CB2CB0"/>
    <w:rsid w:val="00CB30BE"/>
    <w:rsid w:val="00CB31E3"/>
    <w:rsid w:val="00CB34B7"/>
    <w:rsid w:val="00CB3CA2"/>
    <w:rsid w:val="00CB3E7F"/>
    <w:rsid w:val="00CB3EC5"/>
    <w:rsid w:val="00CB4196"/>
    <w:rsid w:val="00CB42ED"/>
    <w:rsid w:val="00CB4514"/>
    <w:rsid w:val="00CB4607"/>
    <w:rsid w:val="00CB4665"/>
    <w:rsid w:val="00CB4C26"/>
    <w:rsid w:val="00CB5031"/>
    <w:rsid w:val="00CB55BD"/>
    <w:rsid w:val="00CB5807"/>
    <w:rsid w:val="00CB5FFE"/>
    <w:rsid w:val="00CB623F"/>
    <w:rsid w:val="00CB643E"/>
    <w:rsid w:val="00CB654B"/>
    <w:rsid w:val="00CB693E"/>
    <w:rsid w:val="00CB6CB7"/>
    <w:rsid w:val="00CB70C5"/>
    <w:rsid w:val="00CB71B4"/>
    <w:rsid w:val="00CB7CC4"/>
    <w:rsid w:val="00CC027F"/>
    <w:rsid w:val="00CC0731"/>
    <w:rsid w:val="00CC0C19"/>
    <w:rsid w:val="00CC10BF"/>
    <w:rsid w:val="00CC12B7"/>
    <w:rsid w:val="00CC19D4"/>
    <w:rsid w:val="00CC1AE3"/>
    <w:rsid w:val="00CC200E"/>
    <w:rsid w:val="00CC231D"/>
    <w:rsid w:val="00CC240C"/>
    <w:rsid w:val="00CC2676"/>
    <w:rsid w:val="00CC297D"/>
    <w:rsid w:val="00CC2A2F"/>
    <w:rsid w:val="00CC2E01"/>
    <w:rsid w:val="00CC32A8"/>
    <w:rsid w:val="00CC3335"/>
    <w:rsid w:val="00CC343B"/>
    <w:rsid w:val="00CC3920"/>
    <w:rsid w:val="00CC3C75"/>
    <w:rsid w:val="00CC3F57"/>
    <w:rsid w:val="00CC3FFB"/>
    <w:rsid w:val="00CC43EA"/>
    <w:rsid w:val="00CC44B5"/>
    <w:rsid w:val="00CC4D62"/>
    <w:rsid w:val="00CC4F30"/>
    <w:rsid w:val="00CC55AD"/>
    <w:rsid w:val="00CC55E7"/>
    <w:rsid w:val="00CC5646"/>
    <w:rsid w:val="00CC58E7"/>
    <w:rsid w:val="00CC5A0F"/>
    <w:rsid w:val="00CC5A5A"/>
    <w:rsid w:val="00CC5F3C"/>
    <w:rsid w:val="00CC5F4C"/>
    <w:rsid w:val="00CC62C1"/>
    <w:rsid w:val="00CC6D05"/>
    <w:rsid w:val="00CC6D0C"/>
    <w:rsid w:val="00CC705B"/>
    <w:rsid w:val="00CC7150"/>
    <w:rsid w:val="00CC7362"/>
    <w:rsid w:val="00CC7610"/>
    <w:rsid w:val="00CC7795"/>
    <w:rsid w:val="00CC7818"/>
    <w:rsid w:val="00CC7825"/>
    <w:rsid w:val="00CC7D32"/>
    <w:rsid w:val="00CC7FF8"/>
    <w:rsid w:val="00CD0222"/>
    <w:rsid w:val="00CD073A"/>
    <w:rsid w:val="00CD088D"/>
    <w:rsid w:val="00CD08AC"/>
    <w:rsid w:val="00CD098E"/>
    <w:rsid w:val="00CD0DB5"/>
    <w:rsid w:val="00CD0EFC"/>
    <w:rsid w:val="00CD11F6"/>
    <w:rsid w:val="00CD1D03"/>
    <w:rsid w:val="00CD20FB"/>
    <w:rsid w:val="00CD2151"/>
    <w:rsid w:val="00CD222C"/>
    <w:rsid w:val="00CD22FC"/>
    <w:rsid w:val="00CD2462"/>
    <w:rsid w:val="00CD24D4"/>
    <w:rsid w:val="00CD29A0"/>
    <w:rsid w:val="00CD2DBC"/>
    <w:rsid w:val="00CD2ED1"/>
    <w:rsid w:val="00CD32A8"/>
    <w:rsid w:val="00CD3692"/>
    <w:rsid w:val="00CD3A2A"/>
    <w:rsid w:val="00CD3CF3"/>
    <w:rsid w:val="00CD3F7B"/>
    <w:rsid w:val="00CD429D"/>
    <w:rsid w:val="00CD47EF"/>
    <w:rsid w:val="00CD4E2C"/>
    <w:rsid w:val="00CD52D8"/>
    <w:rsid w:val="00CD52E8"/>
    <w:rsid w:val="00CD52F4"/>
    <w:rsid w:val="00CD5AD8"/>
    <w:rsid w:val="00CD5D4F"/>
    <w:rsid w:val="00CD5DA7"/>
    <w:rsid w:val="00CD5E32"/>
    <w:rsid w:val="00CD5E96"/>
    <w:rsid w:val="00CD6125"/>
    <w:rsid w:val="00CD65B7"/>
    <w:rsid w:val="00CD69AF"/>
    <w:rsid w:val="00CD6A1E"/>
    <w:rsid w:val="00CD6DB8"/>
    <w:rsid w:val="00CD6E0F"/>
    <w:rsid w:val="00CD6F33"/>
    <w:rsid w:val="00CD6F5C"/>
    <w:rsid w:val="00CD7336"/>
    <w:rsid w:val="00CD73DA"/>
    <w:rsid w:val="00CD7556"/>
    <w:rsid w:val="00CD7925"/>
    <w:rsid w:val="00CD7D56"/>
    <w:rsid w:val="00CD7EF2"/>
    <w:rsid w:val="00CE02A1"/>
    <w:rsid w:val="00CE042B"/>
    <w:rsid w:val="00CE0702"/>
    <w:rsid w:val="00CE070C"/>
    <w:rsid w:val="00CE0856"/>
    <w:rsid w:val="00CE0860"/>
    <w:rsid w:val="00CE0987"/>
    <w:rsid w:val="00CE0F89"/>
    <w:rsid w:val="00CE100A"/>
    <w:rsid w:val="00CE1070"/>
    <w:rsid w:val="00CE198D"/>
    <w:rsid w:val="00CE1A76"/>
    <w:rsid w:val="00CE1B57"/>
    <w:rsid w:val="00CE23AD"/>
    <w:rsid w:val="00CE260A"/>
    <w:rsid w:val="00CE28E0"/>
    <w:rsid w:val="00CE2CFD"/>
    <w:rsid w:val="00CE3023"/>
    <w:rsid w:val="00CE3152"/>
    <w:rsid w:val="00CE3236"/>
    <w:rsid w:val="00CE3425"/>
    <w:rsid w:val="00CE34C9"/>
    <w:rsid w:val="00CE3790"/>
    <w:rsid w:val="00CE3A6F"/>
    <w:rsid w:val="00CE3F9D"/>
    <w:rsid w:val="00CE4394"/>
    <w:rsid w:val="00CE46A1"/>
    <w:rsid w:val="00CE4BCF"/>
    <w:rsid w:val="00CE4D74"/>
    <w:rsid w:val="00CE4DCB"/>
    <w:rsid w:val="00CE5196"/>
    <w:rsid w:val="00CE530D"/>
    <w:rsid w:val="00CE56CA"/>
    <w:rsid w:val="00CE614A"/>
    <w:rsid w:val="00CE6387"/>
    <w:rsid w:val="00CE646B"/>
    <w:rsid w:val="00CE68F8"/>
    <w:rsid w:val="00CE699A"/>
    <w:rsid w:val="00CE6B5B"/>
    <w:rsid w:val="00CE6C28"/>
    <w:rsid w:val="00CE6C47"/>
    <w:rsid w:val="00CE6CAE"/>
    <w:rsid w:val="00CE72A4"/>
    <w:rsid w:val="00CE7779"/>
    <w:rsid w:val="00CF01D6"/>
    <w:rsid w:val="00CF0680"/>
    <w:rsid w:val="00CF0DF9"/>
    <w:rsid w:val="00CF0F92"/>
    <w:rsid w:val="00CF1161"/>
    <w:rsid w:val="00CF187D"/>
    <w:rsid w:val="00CF1B43"/>
    <w:rsid w:val="00CF224F"/>
    <w:rsid w:val="00CF28EA"/>
    <w:rsid w:val="00CF2B23"/>
    <w:rsid w:val="00CF3141"/>
    <w:rsid w:val="00CF34E5"/>
    <w:rsid w:val="00CF3714"/>
    <w:rsid w:val="00CF37D0"/>
    <w:rsid w:val="00CF40EF"/>
    <w:rsid w:val="00CF4423"/>
    <w:rsid w:val="00CF47BC"/>
    <w:rsid w:val="00CF4B00"/>
    <w:rsid w:val="00CF5D68"/>
    <w:rsid w:val="00CF5DA4"/>
    <w:rsid w:val="00CF61C4"/>
    <w:rsid w:val="00CF656D"/>
    <w:rsid w:val="00CF6A2E"/>
    <w:rsid w:val="00CF7547"/>
    <w:rsid w:val="00CF7996"/>
    <w:rsid w:val="00CF7A1F"/>
    <w:rsid w:val="00D00D99"/>
    <w:rsid w:val="00D00F58"/>
    <w:rsid w:val="00D00F6F"/>
    <w:rsid w:val="00D010D1"/>
    <w:rsid w:val="00D0111D"/>
    <w:rsid w:val="00D0135A"/>
    <w:rsid w:val="00D0200C"/>
    <w:rsid w:val="00D021B6"/>
    <w:rsid w:val="00D0257D"/>
    <w:rsid w:val="00D0269B"/>
    <w:rsid w:val="00D02ACD"/>
    <w:rsid w:val="00D030CE"/>
    <w:rsid w:val="00D03281"/>
    <w:rsid w:val="00D0338C"/>
    <w:rsid w:val="00D0391A"/>
    <w:rsid w:val="00D03AB7"/>
    <w:rsid w:val="00D03CB1"/>
    <w:rsid w:val="00D0400F"/>
    <w:rsid w:val="00D04302"/>
    <w:rsid w:val="00D0479D"/>
    <w:rsid w:val="00D0491C"/>
    <w:rsid w:val="00D04A2D"/>
    <w:rsid w:val="00D04A5C"/>
    <w:rsid w:val="00D04B7B"/>
    <w:rsid w:val="00D058D8"/>
    <w:rsid w:val="00D05AD1"/>
    <w:rsid w:val="00D05B93"/>
    <w:rsid w:val="00D05D91"/>
    <w:rsid w:val="00D063AC"/>
    <w:rsid w:val="00D06573"/>
    <w:rsid w:val="00D06782"/>
    <w:rsid w:val="00D06B99"/>
    <w:rsid w:val="00D06BBC"/>
    <w:rsid w:val="00D06C7B"/>
    <w:rsid w:val="00D073BE"/>
    <w:rsid w:val="00D0752F"/>
    <w:rsid w:val="00D07580"/>
    <w:rsid w:val="00D0773B"/>
    <w:rsid w:val="00D07A1E"/>
    <w:rsid w:val="00D10306"/>
    <w:rsid w:val="00D10838"/>
    <w:rsid w:val="00D1099F"/>
    <w:rsid w:val="00D10FCE"/>
    <w:rsid w:val="00D11055"/>
    <w:rsid w:val="00D110DF"/>
    <w:rsid w:val="00D110F3"/>
    <w:rsid w:val="00D11577"/>
    <w:rsid w:val="00D11A6F"/>
    <w:rsid w:val="00D12353"/>
    <w:rsid w:val="00D12485"/>
    <w:rsid w:val="00D12E05"/>
    <w:rsid w:val="00D12F77"/>
    <w:rsid w:val="00D131FB"/>
    <w:rsid w:val="00D1328B"/>
    <w:rsid w:val="00D1379B"/>
    <w:rsid w:val="00D13B14"/>
    <w:rsid w:val="00D13FBF"/>
    <w:rsid w:val="00D14016"/>
    <w:rsid w:val="00D14329"/>
    <w:rsid w:val="00D14374"/>
    <w:rsid w:val="00D143FA"/>
    <w:rsid w:val="00D14589"/>
    <w:rsid w:val="00D145AB"/>
    <w:rsid w:val="00D146D5"/>
    <w:rsid w:val="00D14848"/>
    <w:rsid w:val="00D1497B"/>
    <w:rsid w:val="00D14BDE"/>
    <w:rsid w:val="00D14C6B"/>
    <w:rsid w:val="00D14D22"/>
    <w:rsid w:val="00D14F3C"/>
    <w:rsid w:val="00D15046"/>
    <w:rsid w:val="00D15513"/>
    <w:rsid w:val="00D157E3"/>
    <w:rsid w:val="00D15996"/>
    <w:rsid w:val="00D159C0"/>
    <w:rsid w:val="00D15A41"/>
    <w:rsid w:val="00D15D2D"/>
    <w:rsid w:val="00D15DA7"/>
    <w:rsid w:val="00D15E04"/>
    <w:rsid w:val="00D15FE7"/>
    <w:rsid w:val="00D1659F"/>
    <w:rsid w:val="00D165FF"/>
    <w:rsid w:val="00D16D3D"/>
    <w:rsid w:val="00D16ED1"/>
    <w:rsid w:val="00D17328"/>
    <w:rsid w:val="00D174EE"/>
    <w:rsid w:val="00D17568"/>
    <w:rsid w:val="00D1756B"/>
    <w:rsid w:val="00D177DF"/>
    <w:rsid w:val="00D17D43"/>
    <w:rsid w:val="00D2009A"/>
    <w:rsid w:val="00D2049D"/>
    <w:rsid w:val="00D20544"/>
    <w:rsid w:val="00D20D44"/>
    <w:rsid w:val="00D21001"/>
    <w:rsid w:val="00D21175"/>
    <w:rsid w:val="00D2134C"/>
    <w:rsid w:val="00D21636"/>
    <w:rsid w:val="00D21672"/>
    <w:rsid w:val="00D2178A"/>
    <w:rsid w:val="00D21BAF"/>
    <w:rsid w:val="00D21D3B"/>
    <w:rsid w:val="00D22560"/>
    <w:rsid w:val="00D227CA"/>
    <w:rsid w:val="00D22822"/>
    <w:rsid w:val="00D22D9D"/>
    <w:rsid w:val="00D22EB3"/>
    <w:rsid w:val="00D23212"/>
    <w:rsid w:val="00D23331"/>
    <w:rsid w:val="00D23539"/>
    <w:rsid w:val="00D23B2C"/>
    <w:rsid w:val="00D2419C"/>
    <w:rsid w:val="00D241C9"/>
    <w:rsid w:val="00D24578"/>
    <w:rsid w:val="00D246D8"/>
    <w:rsid w:val="00D248D8"/>
    <w:rsid w:val="00D24E4D"/>
    <w:rsid w:val="00D24EA0"/>
    <w:rsid w:val="00D25199"/>
    <w:rsid w:val="00D25764"/>
    <w:rsid w:val="00D25794"/>
    <w:rsid w:val="00D25DEB"/>
    <w:rsid w:val="00D26345"/>
    <w:rsid w:val="00D2634F"/>
    <w:rsid w:val="00D264A3"/>
    <w:rsid w:val="00D264BE"/>
    <w:rsid w:val="00D2659B"/>
    <w:rsid w:val="00D267C2"/>
    <w:rsid w:val="00D26AC3"/>
    <w:rsid w:val="00D26E09"/>
    <w:rsid w:val="00D26F40"/>
    <w:rsid w:val="00D270D5"/>
    <w:rsid w:val="00D27349"/>
    <w:rsid w:val="00D276FE"/>
    <w:rsid w:val="00D277FE"/>
    <w:rsid w:val="00D27820"/>
    <w:rsid w:val="00D30322"/>
    <w:rsid w:val="00D306EB"/>
    <w:rsid w:val="00D308E2"/>
    <w:rsid w:val="00D30D6B"/>
    <w:rsid w:val="00D30FD1"/>
    <w:rsid w:val="00D31199"/>
    <w:rsid w:val="00D3142C"/>
    <w:rsid w:val="00D3184D"/>
    <w:rsid w:val="00D31B6A"/>
    <w:rsid w:val="00D31D3E"/>
    <w:rsid w:val="00D32053"/>
    <w:rsid w:val="00D32119"/>
    <w:rsid w:val="00D32B03"/>
    <w:rsid w:val="00D32CD8"/>
    <w:rsid w:val="00D332B7"/>
    <w:rsid w:val="00D339FE"/>
    <w:rsid w:val="00D33AC5"/>
    <w:rsid w:val="00D33C9A"/>
    <w:rsid w:val="00D33D8E"/>
    <w:rsid w:val="00D341F5"/>
    <w:rsid w:val="00D342F2"/>
    <w:rsid w:val="00D3436D"/>
    <w:rsid w:val="00D34403"/>
    <w:rsid w:val="00D34512"/>
    <w:rsid w:val="00D34882"/>
    <w:rsid w:val="00D34A3E"/>
    <w:rsid w:val="00D34CF2"/>
    <w:rsid w:val="00D34DD9"/>
    <w:rsid w:val="00D35565"/>
    <w:rsid w:val="00D35575"/>
    <w:rsid w:val="00D35C38"/>
    <w:rsid w:val="00D35E7E"/>
    <w:rsid w:val="00D36367"/>
    <w:rsid w:val="00D36A90"/>
    <w:rsid w:val="00D36C00"/>
    <w:rsid w:val="00D36C7E"/>
    <w:rsid w:val="00D379D5"/>
    <w:rsid w:val="00D37B6C"/>
    <w:rsid w:val="00D401F7"/>
    <w:rsid w:val="00D402FD"/>
    <w:rsid w:val="00D405CF"/>
    <w:rsid w:val="00D40C5E"/>
    <w:rsid w:val="00D40D32"/>
    <w:rsid w:val="00D411D0"/>
    <w:rsid w:val="00D41813"/>
    <w:rsid w:val="00D41923"/>
    <w:rsid w:val="00D42434"/>
    <w:rsid w:val="00D428AA"/>
    <w:rsid w:val="00D428F4"/>
    <w:rsid w:val="00D42D1B"/>
    <w:rsid w:val="00D431A5"/>
    <w:rsid w:val="00D43C7E"/>
    <w:rsid w:val="00D43F88"/>
    <w:rsid w:val="00D442C3"/>
    <w:rsid w:val="00D4441B"/>
    <w:rsid w:val="00D44599"/>
    <w:rsid w:val="00D4485A"/>
    <w:rsid w:val="00D4490F"/>
    <w:rsid w:val="00D44964"/>
    <w:rsid w:val="00D44A7F"/>
    <w:rsid w:val="00D44A96"/>
    <w:rsid w:val="00D44B54"/>
    <w:rsid w:val="00D44EDA"/>
    <w:rsid w:val="00D4514D"/>
    <w:rsid w:val="00D45283"/>
    <w:rsid w:val="00D456D9"/>
    <w:rsid w:val="00D45DF3"/>
    <w:rsid w:val="00D460A5"/>
    <w:rsid w:val="00D46703"/>
    <w:rsid w:val="00D4674B"/>
    <w:rsid w:val="00D467EB"/>
    <w:rsid w:val="00D468BF"/>
    <w:rsid w:val="00D4714A"/>
    <w:rsid w:val="00D476C9"/>
    <w:rsid w:val="00D476CD"/>
    <w:rsid w:val="00D477A6"/>
    <w:rsid w:val="00D4794A"/>
    <w:rsid w:val="00D501AA"/>
    <w:rsid w:val="00D50941"/>
    <w:rsid w:val="00D50A30"/>
    <w:rsid w:val="00D50E4F"/>
    <w:rsid w:val="00D517B8"/>
    <w:rsid w:val="00D51A11"/>
    <w:rsid w:val="00D51A14"/>
    <w:rsid w:val="00D52508"/>
    <w:rsid w:val="00D52AED"/>
    <w:rsid w:val="00D53192"/>
    <w:rsid w:val="00D53A60"/>
    <w:rsid w:val="00D53BE7"/>
    <w:rsid w:val="00D53F3F"/>
    <w:rsid w:val="00D543E7"/>
    <w:rsid w:val="00D5451F"/>
    <w:rsid w:val="00D5494B"/>
    <w:rsid w:val="00D54C20"/>
    <w:rsid w:val="00D54DFC"/>
    <w:rsid w:val="00D55065"/>
    <w:rsid w:val="00D55081"/>
    <w:rsid w:val="00D55341"/>
    <w:rsid w:val="00D55730"/>
    <w:rsid w:val="00D5585A"/>
    <w:rsid w:val="00D55985"/>
    <w:rsid w:val="00D55BF7"/>
    <w:rsid w:val="00D5662B"/>
    <w:rsid w:val="00D568B7"/>
    <w:rsid w:val="00D56908"/>
    <w:rsid w:val="00D56930"/>
    <w:rsid w:val="00D56B15"/>
    <w:rsid w:val="00D56C99"/>
    <w:rsid w:val="00D570CC"/>
    <w:rsid w:val="00D5719D"/>
    <w:rsid w:val="00D57880"/>
    <w:rsid w:val="00D57D3F"/>
    <w:rsid w:val="00D57D55"/>
    <w:rsid w:val="00D57F90"/>
    <w:rsid w:val="00D600D0"/>
    <w:rsid w:val="00D60504"/>
    <w:rsid w:val="00D60E92"/>
    <w:rsid w:val="00D60FB3"/>
    <w:rsid w:val="00D61152"/>
    <w:rsid w:val="00D622D4"/>
    <w:rsid w:val="00D62350"/>
    <w:rsid w:val="00D624D3"/>
    <w:rsid w:val="00D6274B"/>
    <w:rsid w:val="00D62995"/>
    <w:rsid w:val="00D63356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8CF"/>
    <w:rsid w:val="00D64956"/>
    <w:rsid w:val="00D64F51"/>
    <w:rsid w:val="00D6507D"/>
    <w:rsid w:val="00D6536A"/>
    <w:rsid w:val="00D6599A"/>
    <w:rsid w:val="00D65C30"/>
    <w:rsid w:val="00D65DD1"/>
    <w:rsid w:val="00D6625F"/>
    <w:rsid w:val="00D66797"/>
    <w:rsid w:val="00D673D4"/>
    <w:rsid w:val="00D67568"/>
    <w:rsid w:val="00D678A1"/>
    <w:rsid w:val="00D67910"/>
    <w:rsid w:val="00D67AA0"/>
    <w:rsid w:val="00D67B66"/>
    <w:rsid w:val="00D67BF3"/>
    <w:rsid w:val="00D67E7F"/>
    <w:rsid w:val="00D7005B"/>
    <w:rsid w:val="00D70272"/>
    <w:rsid w:val="00D70291"/>
    <w:rsid w:val="00D7045F"/>
    <w:rsid w:val="00D70468"/>
    <w:rsid w:val="00D70C67"/>
    <w:rsid w:val="00D7125E"/>
    <w:rsid w:val="00D718AA"/>
    <w:rsid w:val="00D71C9D"/>
    <w:rsid w:val="00D720E9"/>
    <w:rsid w:val="00D7211A"/>
    <w:rsid w:val="00D72422"/>
    <w:rsid w:val="00D72609"/>
    <w:rsid w:val="00D7272E"/>
    <w:rsid w:val="00D72BB8"/>
    <w:rsid w:val="00D72F59"/>
    <w:rsid w:val="00D72F95"/>
    <w:rsid w:val="00D7359B"/>
    <w:rsid w:val="00D7362A"/>
    <w:rsid w:val="00D7379B"/>
    <w:rsid w:val="00D73A5E"/>
    <w:rsid w:val="00D73C5A"/>
    <w:rsid w:val="00D73CB4"/>
    <w:rsid w:val="00D74108"/>
    <w:rsid w:val="00D74576"/>
    <w:rsid w:val="00D745CE"/>
    <w:rsid w:val="00D7464D"/>
    <w:rsid w:val="00D74722"/>
    <w:rsid w:val="00D74C1D"/>
    <w:rsid w:val="00D74F05"/>
    <w:rsid w:val="00D74FCE"/>
    <w:rsid w:val="00D75472"/>
    <w:rsid w:val="00D7550A"/>
    <w:rsid w:val="00D75A9F"/>
    <w:rsid w:val="00D75BAD"/>
    <w:rsid w:val="00D75D80"/>
    <w:rsid w:val="00D75EAA"/>
    <w:rsid w:val="00D75F25"/>
    <w:rsid w:val="00D7617B"/>
    <w:rsid w:val="00D76215"/>
    <w:rsid w:val="00D764EC"/>
    <w:rsid w:val="00D767ED"/>
    <w:rsid w:val="00D76B2D"/>
    <w:rsid w:val="00D76C89"/>
    <w:rsid w:val="00D76D40"/>
    <w:rsid w:val="00D76FC5"/>
    <w:rsid w:val="00D774B9"/>
    <w:rsid w:val="00D77925"/>
    <w:rsid w:val="00D77C47"/>
    <w:rsid w:val="00D77E3B"/>
    <w:rsid w:val="00D800F7"/>
    <w:rsid w:val="00D80259"/>
    <w:rsid w:val="00D804DC"/>
    <w:rsid w:val="00D80AFC"/>
    <w:rsid w:val="00D80B56"/>
    <w:rsid w:val="00D80BB5"/>
    <w:rsid w:val="00D80F5E"/>
    <w:rsid w:val="00D80FCB"/>
    <w:rsid w:val="00D81022"/>
    <w:rsid w:val="00D81178"/>
    <w:rsid w:val="00D8123D"/>
    <w:rsid w:val="00D81616"/>
    <w:rsid w:val="00D81AD6"/>
    <w:rsid w:val="00D820A7"/>
    <w:rsid w:val="00D8214C"/>
    <w:rsid w:val="00D82404"/>
    <w:rsid w:val="00D82579"/>
    <w:rsid w:val="00D826AB"/>
    <w:rsid w:val="00D82EAE"/>
    <w:rsid w:val="00D830BE"/>
    <w:rsid w:val="00D8335C"/>
    <w:rsid w:val="00D833BD"/>
    <w:rsid w:val="00D834A6"/>
    <w:rsid w:val="00D8355A"/>
    <w:rsid w:val="00D83607"/>
    <w:rsid w:val="00D83720"/>
    <w:rsid w:val="00D83C61"/>
    <w:rsid w:val="00D83E64"/>
    <w:rsid w:val="00D8437F"/>
    <w:rsid w:val="00D843AC"/>
    <w:rsid w:val="00D846C2"/>
    <w:rsid w:val="00D84DE2"/>
    <w:rsid w:val="00D84E09"/>
    <w:rsid w:val="00D85041"/>
    <w:rsid w:val="00D852D2"/>
    <w:rsid w:val="00D856C6"/>
    <w:rsid w:val="00D8638F"/>
    <w:rsid w:val="00D871C9"/>
    <w:rsid w:val="00D8785A"/>
    <w:rsid w:val="00D87C6A"/>
    <w:rsid w:val="00D87F6B"/>
    <w:rsid w:val="00D90284"/>
    <w:rsid w:val="00D909D1"/>
    <w:rsid w:val="00D90B8F"/>
    <w:rsid w:val="00D90D90"/>
    <w:rsid w:val="00D910C6"/>
    <w:rsid w:val="00D91352"/>
    <w:rsid w:val="00D91726"/>
    <w:rsid w:val="00D918FE"/>
    <w:rsid w:val="00D91BCE"/>
    <w:rsid w:val="00D92060"/>
    <w:rsid w:val="00D924C2"/>
    <w:rsid w:val="00D924FB"/>
    <w:rsid w:val="00D929EB"/>
    <w:rsid w:val="00D92F32"/>
    <w:rsid w:val="00D92FF8"/>
    <w:rsid w:val="00D936F8"/>
    <w:rsid w:val="00D938B1"/>
    <w:rsid w:val="00D93ABD"/>
    <w:rsid w:val="00D93BDB"/>
    <w:rsid w:val="00D93D5F"/>
    <w:rsid w:val="00D93E21"/>
    <w:rsid w:val="00D9428B"/>
    <w:rsid w:val="00D94516"/>
    <w:rsid w:val="00D94557"/>
    <w:rsid w:val="00D94659"/>
    <w:rsid w:val="00D9471C"/>
    <w:rsid w:val="00D94D31"/>
    <w:rsid w:val="00D94FE1"/>
    <w:rsid w:val="00D95114"/>
    <w:rsid w:val="00D95AA4"/>
    <w:rsid w:val="00D95E4F"/>
    <w:rsid w:val="00D95FEC"/>
    <w:rsid w:val="00D960EA"/>
    <w:rsid w:val="00D96432"/>
    <w:rsid w:val="00D96551"/>
    <w:rsid w:val="00D96621"/>
    <w:rsid w:val="00D966A7"/>
    <w:rsid w:val="00D966CF"/>
    <w:rsid w:val="00D968B7"/>
    <w:rsid w:val="00D96D08"/>
    <w:rsid w:val="00D96D99"/>
    <w:rsid w:val="00D96F57"/>
    <w:rsid w:val="00D97550"/>
    <w:rsid w:val="00D97833"/>
    <w:rsid w:val="00D97A3D"/>
    <w:rsid w:val="00D97D6F"/>
    <w:rsid w:val="00DA0109"/>
    <w:rsid w:val="00DA074F"/>
    <w:rsid w:val="00DA080D"/>
    <w:rsid w:val="00DA0C60"/>
    <w:rsid w:val="00DA0E5F"/>
    <w:rsid w:val="00DA11CD"/>
    <w:rsid w:val="00DA12B1"/>
    <w:rsid w:val="00DA15A7"/>
    <w:rsid w:val="00DA163F"/>
    <w:rsid w:val="00DA1A6C"/>
    <w:rsid w:val="00DA1E9F"/>
    <w:rsid w:val="00DA1ED9"/>
    <w:rsid w:val="00DA1FC9"/>
    <w:rsid w:val="00DA23BE"/>
    <w:rsid w:val="00DA23D8"/>
    <w:rsid w:val="00DA28A6"/>
    <w:rsid w:val="00DA2D60"/>
    <w:rsid w:val="00DA2E16"/>
    <w:rsid w:val="00DA31F0"/>
    <w:rsid w:val="00DA35BA"/>
    <w:rsid w:val="00DA3FB2"/>
    <w:rsid w:val="00DA40F7"/>
    <w:rsid w:val="00DA4367"/>
    <w:rsid w:val="00DA4695"/>
    <w:rsid w:val="00DA4721"/>
    <w:rsid w:val="00DA4917"/>
    <w:rsid w:val="00DA4985"/>
    <w:rsid w:val="00DA4BE0"/>
    <w:rsid w:val="00DA4E7B"/>
    <w:rsid w:val="00DA50BB"/>
    <w:rsid w:val="00DA5137"/>
    <w:rsid w:val="00DA526F"/>
    <w:rsid w:val="00DA619A"/>
    <w:rsid w:val="00DA64DE"/>
    <w:rsid w:val="00DA6836"/>
    <w:rsid w:val="00DA69A2"/>
    <w:rsid w:val="00DA6AB1"/>
    <w:rsid w:val="00DA6DF1"/>
    <w:rsid w:val="00DA6ECE"/>
    <w:rsid w:val="00DA6F88"/>
    <w:rsid w:val="00DA6FA4"/>
    <w:rsid w:val="00DA71D6"/>
    <w:rsid w:val="00DA7404"/>
    <w:rsid w:val="00DA749C"/>
    <w:rsid w:val="00DA78F4"/>
    <w:rsid w:val="00DA797C"/>
    <w:rsid w:val="00DA7B95"/>
    <w:rsid w:val="00DA7F56"/>
    <w:rsid w:val="00DB022F"/>
    <w:rsid w:val="00DB0233"/>
    <w:rsid w:val="00DB044A"/>
    <w:rsid w:val="00DB07D7"/>
    <w:rsid w:val="00DB098E"/>
    <w:rsid w:val="00DB0B38"/>
    <w:rsid w:val="00DB0B75"/>
    <w:rsid w:val="00DB0EF1"/>
    <w:rsid w:val="00DB1881"/>
    <w:rsid w:val="00DB1C22"/>
    <w:rsid w:val="00DB1C27"/>
    <w:rsid w:val="00DB22B4"/>
    <w:rsid w:val="00DB268E"/>
    <w:rsid w:val="00DB2F07"/>
    <w:rsid w:val="00DB366A"/>
    <w:rsid w:val="00DB382F"/>
    <w:rsid w:val="00DB3AE3"/>
    <w:rsid w:val="00DB3EBC"/>
    <w:rsid w:val="00DB43EC"/>
    <w:rsid w:val="00DB4462"/>
    <w:rsid w:val="00DB49D0"/>
    <w:rsid w:val="00DB49F2"/>
    <w:rsid w:val="00DB4BD8"/>
    <w:rsid w:val="00DB4D0C"/>
    <w:rsid w:val="00DB4E03"/>
    <w:rsid w:val="00DB4EA5"/>
    <w:rsid w:val="00DB4EDE"/>
    <w:rsid w:val="00DB59D5"/>
    <w:rsid w:val="00DB5A2F"/>
    <w:rsid w:val="00DB5A3B"/>
    <w:rsid w:val="00DB5E59"/>
    <w:rsid w:val="00DB608C"/>
    <w:rsid w:val="00DB630B"/>
    <w:rsid w:val="00DB6549"/>
    <w:rsid w:val="00DB6607"/>
    <w:rsid w:val="00DB6633"/>
    <w:rsid w:val="00DB66A9"/>
    <w:rsid w:val="00DB6CAF"/>
    <w:rsid w:val="00DB6D51"/>
    <w:rsid w:val="00DB7432"/>
    <w:rsid w:val="00DB77C4"/>
    <w:rsid w:val="00DC000C"/>
    <w:rsid w:val="00DC030C"/>
    <w:rsid w:val="00DC039E"/>
    <w:rsid w:val="00DC05B5"/>
    <w:rsid w:val="00DC0752"/>
    <w:rsid w:val="00DC0F07"/>
    <w:rsid w:val="00DC0F98"/>
    <w:rsid w:val="00DC1233"/>
    <w:rsid w:val="00DC1328"/>
    <w:rsid w:val="00DC18C8"/>
    <w:rsid w:val="00DC1D49"/>
    <w:rsid w:val="00DC1D94"/>
    <w:rsid w:val="00DC1F1F"/>
    <w:rsid w:val="00DC1F88"/>
    <w:rsid w:val="00DC2E0B"/>
    <w:rsid w:val="00DC2F5D"/>
    <w:rsid w:val="00DC3100"/>
    <w:rsid w:val="00DC40B5"/>
    <w:rsid w:val="00DC410F"/>
    <w:rsid w:val="00DC4A00"/>
    <w:rsid w:val="00DC5663"/>
    <w:rsid w:val="00DC5854"/>
    <w:rsid w:val="00DC5C32"/>
    <w:rsid w:val="00DC5CB6"/>
    <w:rsid w:val="00DC5E26"/>
    <w:rsid w:val="00DC6395"/>
    <w:rsid w:val="00DC676A"/>
    <w:rsid w:val="00DC6B5D"/>
    <w:rsid w:val="00DC6D69"/>
    <w:rsid w:val="00DC6FE3"/>
    <w:rsid w:val="00DC74D5"/>
    <w:rsid w:val="00DC76AC"/>
    <w:rsid w:val="00DC778F"/>
    <w:rsid w:val="00DC7A15"/>
    <w:rsid w:val="00DC7A18"/>
    <w:rsid w:val="00DC7AE6"/>
    <w:rsid w:val="00DD0833"/>
    <w:rsid w:val="00DD0A77"/>
    <w:rsid w:val="00DD0AEB"/>
    <w:rsid w:val="00DD101E"/>
    <w:rsid w:val="00DD1810"/>
    <w:rsid w:val="00DD1843"/>
    <w:rsid w:val="00DD1CD2"/>
    <w:rsid w:val="00DD1D58"/>
    <w:rsid w:val="00DD21DE"/>
    <w:rsid w:val="00DD238F"/>
    <w:rsid w:val="00DD2A89"/>
    <w:rsid w:val="00DD2E6A"/>
    <w:rsid w:val="00DD309D"/>
    <w:rsid w:val="00DD3AFB"/>
    <w:rsid w:val="00DD3D5B"/>
    <w:rsid w:val="00DD3EFF"/>
    <w:rsid w:val="00DD4459"/>
    <w:rsid w:val="00DD449B"/>
    <w:rsid w:val="00DD4565"/>
    <w:rsid w:val="00DD4756"/>
    <w:rsid w:val="00DD4B8F"/>
    <w:rsid w:val="00DD4BEB"/>
    <w:rsid w:val="00DD4D2F"/>
    <w:rsid w:val="00DD5E02"/>
    <w:rsid w:val="00DD6806"/>
    <w:rsid w:val="00DD6DE1"/>
    <w:rsid w:val="00DD6DFC"/>
    <w:rsid w:val="00DD6EF7"/>
    <w:rsid w:val="00DD725B"/>
    <w:rsid w:val="00DD7361"/>
    <w:rsid w:val="00DD770B"/>
    <w:rsid w:val="00DD78C7"/>
    <w:rsid w:val="00DD7A5E"/>
    <w:rsid w:val="00DD7F46"/>
    <w:rsid w:val="00DD7FDE"/>
    <w:rsid w:val="00DE009B"/>
    <w:rsid w:val="00DE032A"/>
    <w:rsid w:val="00DE0619"/>
    <w:rsid w:val="00DE0682"/>
    <w:rsid w:val="00DE07DF"/>
    <w:rsid w:val="00DE0C01"/>
    <w:rsid w:val="00DE0DD1"/>
    <w:rsid w:val="00DE17F3"/>
    <w:rsid w:val="00DE1ABB"/>
    <w:rsid w:val="00DE1C86"/>
    <w:rsid w:val="00DE1CAB"/>
    <w:rsid w:val="00DE23AF"/>
    <w:rsid w:val="00DE24D8"/>
    <w:rsid w:val="00DE2566"/>
    <w:rsid w:val="00DE27F1"/>
    <w:rsid w:val="00DE2B0F"/>
    <w:rsid w:val="00DE2C29"/>
    <w:rsid w:val="00DE2C90"/>
    <w:rsid w:val="00DE3651"/>
    <w:rsid w:val="00DE368A"/>
    <w:rsid w:val="00DE3EE9"/>
    <w:rsid w:val="00DE4017"/>
    <w:rsid w:val="00DE40F0"/>
    <w:rsid w:val="00DE41BA"/>
    <w:rsid w:val="00DE41F8"/>
    <w:rsid w:val="00DE461A"/>
    <w:rsid w:val="00DE4634"/>
    <w:rsid w:val="00DE532C"/>
    <w:rsid w:val="00DE5AF3"/>
    <w:rsid w:val="00DE5F7B"/>
    <w:rsid w:val="00DE60B4"/>
    <w:rsid w:val="00DE62B5"/>
    <w:rsid w:val="00DE6414"/>
    <w:rsid w:val="00DE7044"/>
    <w:rsid w:val="00DE77D8"/>
    <w:rsid w:val="00DE7A84"/>
    <w:rsid w:val="00DE7B14"/>
    <w:rsid w:val="00DE7B34"/>
    <w:rsid w:val="00DE7B8F"/>
    <w:rsid w:val="00DE7D21"/>
    <w:rsid w:val="00DF0114"/>
    <w:rsid w:val="00DF03E6"/>
    <w:rsid w:val="00DF0C11"/>
    <w:rsid w:val="00DF0DE0"/>
    <w:rsid w:val="00DF106F"/>
    <w:rsid w:val="00DF129D"/>
    <w:rsid w:val="00DF12B8"/>
    <w:rsid w:val="00DF1366"/>
    <w:rsid w:val="00DF13C5"/>
    <w:rsid w:val="00DF143C"/>
    <w:rsid w:val="00DF1658"/>
    <w:rsid w:val="00DF17E2"/>
    <w:rsid w:val="00DF2347"/>
    <w:rsid w:val="00DF240D"/>
    <w:rsid w:val="00DF241D"/>
    <w:rsid w:val="00DF24C6"/>
    <w:rsid w:val="00DF3197"/>
    <w:rsid w:val="00DF33B2"/>
    <w:rsid w:val="00DF3849"/>
    <w:rsid w:val="00DF38B2"/>
    <w:rsid w:val="00DF403F"/>
    <w:rsid w:val="00DF438E"/>
    <w:rsid w:val="00DF4B39"/>
    <w:rsid w:val="00DF4ECE"/>
    <w:rsid w:val="00DF4F2E"/>
    <w:rsid w:val="00DF55E2"/>
    <w:rsid w:val="00DF57E6"/>
    <w:rsid w:val="00DF5888"/>
    <w:rsid w:val="00DF589C"/>
    <w:rsid w:val="00DF5DA1"/>
    <w:rsid w:val="00DF5F45"/>
    <w:rsid w:val="00DF67E9"/>
    <w:rsid w:val="00DF72B2"/>
    <w:rsid w:val="00DF7323"/>
    <w:rsid w:val="00DF77A2"/>
    <w:rsid w:val="00DF7D44"/>
    <w:rsid w:val="00E00010"/>
    <w:rsid w:val="00E0002E"/>
    <w:rsid w:val="00E00876"/>
    <w:rsid w:val="00E00E65"/>
    <w:rsid w:val="00E01962"/>
    <w:rsid w:val="00E019B5"/>
    <w:rsid w:val="00E02004"/>
    <w:rsid w:val="00E02523"/>
    <w:rsid w:val="00E02A46"/>
    <w:rsid w:val="00E02C69"/>
    <w:rsid w:val="00E02D48"/>
    <w:rsid w:val="00E02D98"/>
    <w:rsid w:val="00E02E86"/>
    <w:rsid w:val="00E030DB"/>
    <w:rsid w:val="00E036CE"/>
    <w:rsid w:val="00E036F5"/>
    <w:rsid w:val="00E03746"/>
    <w:rsid w:val="00E03A9B"/>
    <w:rsid w:val="00E03D28"/>
    <w:rsid w:val="00E04243"/>
    <w:rsid w:val="00E042D2"/>
    <w:rsid w:val="00E04698"/>
    <w:rsid w:val="00E046DE"/>
    <w:rsid w:val="00E04A04"/>
    <w:rsid w:val="00E04B08"/>
    <w:rsid w:val="00E05513"/>
    <w:rsid w:val="00E056A6"/>
    <w:rsid w:val="00E056FD"/>
    <w:rsid w:val="00E05826"/>
    <w:rsid w:val="00E05A67"/>
    <w:rsid w:val="00E06029"/>
    <w:rsid w:val="00E0603D"/>
    <w:rsid w:val="00E061A1"/>
    <w:rsid w:val="00E06B37"/>
    <w:rsid w:val="00E071DB"/>
    <w:rsid w:val="00E0759A"/>
    <w:rsid w:val="00E075B2"/>
    <w:rsid w:val="00E0773C"/>
    <w:rsid w:val="00E0779A"/>
    <w:rsid w:val="00E077E2"/>
    <w:rsid w:val="00E078AC"/>
    <w:rsid w:val="00E07A44"/>
    <w:rsid w:val="00E07D80"/>
    <w:rsid w:val="00E103F8"/>
    <w:rsid w:val="00E10484"/>
    <w:rsid w:val="00E1075D"/>
    <w:rsid w:val="00E10915"/>
    <w:rsid w:val="00E10A80"/>
    <w:rsid w:val="00E10C32"/>
    <w:rsid w:val="00E114C8"/>
    <w:rsid w:val="00E117E3"/>
    <w:rsid w:val="00E11A4C"/>
    <w:rsid w:val="00E12032"/>
    <w:rsid w:val="00E120C7"/>
    <w:rsid w:val="00E1231F"/>
    <w:rsid w:val="00E128D8"/>
    <w:rsid w:val="00E12B2D"/>
    <w:rsid w:val="00E12BDC"/>
    <w:rsid w:val="00E13218"/>
    <w:rsid w:val="00E13431"/>
    <w:rsid w:val="00E13466"/>
    <w:rsid w:val="00E1367A"/>
    <w:rsid w:val="00E1370B"/>
    <w:rsid w:val="00E13775"/>
    <w:rsid w:val="00E139FD"/>
    <w:rsid w:val="00E14069"/>
    <w:rsid w:val="00E1484F"/>
    <w:rsid w:val="00E15143"/>
    <w:rsid w:val="00E151D7"/>
    <w:rsid w:val="00E152B7"/>
    <w:rsid w:val="00E15539"/>
    <w:rsid w:val="00E15878"/>
    <w:rsid w:val="00E15B56"/>
    <w:rsid w:val="00E16465"/>
    <w:rsid w:val="00E164AC"/>
    <w:rsid w:val="00E16606"/>
    <w:rsid w:val="00E1661C"/>
    <w:rsid w:val="00E169DD"/>
    <w:rsid w:val="00E16ABD"/>
    <w:rsid w:val="00E16E00"/>
    <w:rsid w:val="00E16F9E"/>
    <w:rsid w:val="00E16FAB"/>
    <w:rsid w:val="00E175D3"/>
    <w:rsid w:val="00E178A0"/>
    <w:rsid w:val="00E20198"/>
    <w:rsid w:val="00E20363"/>
    <w:rsid w:val="00E205CC"/>
    <w:rsid w:val="00E21576"/>
    <w:rsid w:val="00E2180E"/>
    <w:rsid w:val="00E21E20"/>
    <w:rsid w:val="00E2242A"/>
    <w:rsid w:val="00E2248B"/>
    <w:rsid w:val="00E228AC"/>
    <w:rsid w:val="00E228CF"/>
    <w:rsid w:val="00E229AC"/>
    <w:rsid w:val="00E22BF9"/>
    <w:rsid w:val="00E22EBD"/>
    <w:rsid w:val="00E23385"/>
    <w:rsid w:val="00E23401"/>
    <w:rsid w:val="00E238DD"/>
    <w:rsid w:val="00E23A65"/>
    <w:rsid w:val="00E23C6C"/>
    <w:rsid w:val="00E24453"/>
    <w:rsid w:val="00E24574"/>
    <w:rsid w:val="00E2459E"/>
    <w:rsid w:val="00E246E6"/>
    <w:rsid w:val="00E24AED"/>
    <w:rsid w:val="00E24DF7"/>
    <w:rsid w:val="00E24F66"/>
    <w:rsid w:val="00E24FC0"/>
    <w:rsid w:val="00E25A9F"/>
    <w:rsid w:val="00E25D05"/>
    <w:rsid w:val="00E25DFD"/>
    <w:rsid w:val="00E25E31"/>
    <w:rsid w:val="00E26202"/>
    <w:rsid w:val="00E264DD"/>
    <w:rsid w:val="00E26758"/>
    <w:rsid w:val="00E26BD2"/>
    <w:rsid w:val="00E26C2D"/>
    <w:rsid w:val="00E26EEE"/>
    <w:rsid w:val="00E27060"/>
    <w:rsid w:val="00E27294"/>
    <w:rsid w:val="00E2737A"/>
    <w:rsid w:val="00E27541"/>
    <w:rsid w:val="00E27CDE"/>
    <w:rsid w:val="00E27E81"/>
    <w:rsid w:val="00E3001D"/>
    <w:rsid w:val="00E30746"/>
    <w:rsid w:val="00E30B7D"/>
    <w:rsid w:val="00E30EEC"/>
    <w:rsid w:val="00E310B8"/>
    <w:rsid w:val="00E3117B"/>
    <w:rsid w:val="00E3193A"/>
    <w:rsid w:val="00E31CB5"/>
    <w:rsid w:val="00E31D16"/>
    <w:rsid w:val="00E3234F"/>
    <w:rsid w:val="00E3240E"/>
    <w:rsid w:val="00E32648"/>
    <w:rsid w:val="00E3267A"/>
    <w:rsid w:val="00E32BB3"/>
    <w:rsid w:val="00E32F5B"/>
    <w:rsid w:val="00E33412"/>
    <w:rsid w:val="00E334A8"/>
    <w:rsid w:val="00E3357F"/>
    <w:rsid w:val="00E33625"/>
    <w:rsid w:val="00E33649"/>
    <w:rsid w:val="00E33D01"/>
    <w:rsid w:val="00E33EBE"/>
    <w:rsid w:val="00E3409F"/>
    <w:rsid w:val="00E34204"/>
    <w:rsid w:val="00E34364"/>
    <w:rsid w:val="00E343EE"/>
    <w:rsid w:val="00E3447D"/>
    <w:rsid w:val="00E344BE"/>
    <w:rsid w:val="00E3474E"/>
    <w:rsid w:val="00E34995"/>
    <w:rsid w:val="00E3499F"/>
    <w:rsid w:val="00E34A43"/>
    <w:rsid w:val="00E350A7"/>
    <w:rsid w:val="00E35740"/>
    <w:rsid w:val="00E3595A"/>
    <w:rsid w:val="00E35CD7"/>
    <w:rsid w:val="00E35F1D"/>
    <w:rsid w:val="00E3621B"/>
    <w:rsid w:val="00E362D6"/>
    <w:rsid w:val="00E36599"/>
    <w:rsid w:val="00E36825"/>
    <w:rsid w:val="00E36C69"/>
    <w:rsid w:val="00E36DE0"/>
    <w:rsid w:val="00E36ED9"/>
    <w:rsid w:val="00E37344"/>
    <w:rsid w:val="00E37686"/>
    <w:rsid w:val="00E37B2E"/>
    <w:rsid w:val="00E37DA0"/>
    <w:rsid w:val="00E4014E"/>
    <w:rsid w:val="00E403C7"/>
    <w:rsid w:val="00E4073F"/>
    <w:rsid w:val="00E40A6E"/>
    <w:rsid w:val="00E40C90"/>
    <w:rsid w:val="00E4112A"/>
    <w:rsid w:val="00E4116B"/>
    <w:rsid w:val="00E4121B"/>
    <w:rsid w:val="00E41279"/>
    <w:rsid w:val="00E4197A"/>
    <w:rsid w:val="00E41E33"/>
    <w:rsid w:val="00E4210D"/>
    <w:rsid w:val="00E4215F"/>
    <w:rsid w:val="00E4224F"/>
    <w:rsid w:val="00E42433"/>
    <w:rsid w:val="00E42855"/>
    <w:rsid w:val="00E42865"/>
    <w:rsid w:val="00E42943"/>
    <w:rsid w:val="00E42E17"/>
    <w:rsid w:val="00E43417"/>
    <w:rsid w:val="00E4381E"/>
    <w:rsid w:val="00E43A53"/>
    <w:rsid w:val="00E43AD7"/>
    <w:rsid w:val="00E43BCF"/>
    <w:rsid w:val="00E43D93"/>
    <w:rsid w:val="00E43EB4"/>
    <w:rsid w:val="00E44298"/>
    <w:rsid w:val="00E44391"/>
    <w:rsid w:val="00E444EA"/>
    <w:rsid w:val="00E44506"/>
    <w:rsid w:val="00E44542"/>
    <w:rsid w:val="00E45056"/>
    <w:rsid w:val="00E456B5"/>
    <w:rsid w:val="00E459A6"/>
    <w:rsid w:val="00E45D21"/>
    <w:rsid w:val="00E45DE7"/>
    <w:rsid w:val="00E460A0"/>
    <w:rsid w:val="00E460CC"/>
    <w:rsid w:val="00E46457"/>
    <w:rsid w:val="00E464B4"/>
    <w:rsid w:val="00E466BE"/>
    <w:rsid w:val="00E46B15"/>
    <w:rsid w:val="00E46BFB"/>
    <w:rsid w:val="00E46E8A"/>
    <w:rsid w:val="00E470B5"/>
    <w:rsid w:val="00E47189"/>
    <w:rsid w:val="00E4745F"/>
    <w:rsid w:val="00E47992"/>
    <w:rsid w:val="00E47B1A"/>
    <w:rsid w:val="00E47C15"/>
    <w:rsid w:val="00E47C3B"/>
    <w:rsid w:val="00E47D8D"/>
    <w:rsid w:val="00E47DC8"/>
    <w:rsid w:val="00E47FED"/>
    <w:rsid w:val="00E50174"/>
    <w:rsid w:val="00E50248"/>
    <w:rsid w:val="00E50CA6"/>
    <w:rsid w:val="00E50CDB"/>
    <w:rsid w:val="00E51626"/>
    <w:rsid w:val="00E519A8"/>
    <w:rsid w:val="00E52013"/>
    <w:rsid w:val="00E52228"/>
    <w:rsid w:val="00E52852"/>
    <w:rsid w:val="00E52A1B"/>
    <w:rsid w:val="00E52C8F"/>
    <w:rsid w:val="00E52D9C"/>
    <w:rsid w:val="00E52F59"/>
    <w:rsid w:val="00E536BE"/>
    <w:rsid w:val="00E53844"/>
    <w:rsid w:val="00E53B1E"/>
    <w:rsid w:val="00E53C6D"/>
    <w:rsid w:val="00E55053"/>
    <w:rsid w:val="00E55055"/>
    <w:rsid w:val="00E5522E"/>
    <w:rsid w:val="00E5561D"/>
    <w:rsid w:val="00E55C16"/>
    <w:rsid w:val="00E55C49"/>
    <w:rsid w:val="00E55E97"/>
    <w:rsid w:val="00E56005"/>
    <w:rsid w:val="00E56156"/>
    <w:rsid w:val="00E56568"/>
    <w:rsid w:val="00E569A9"/>
    <w:rsid w:val="00E56F94"/>
    <w:rsid w:val="00E5705B"/>
    <w:rsid w:val="00E5713C"/>
    <w:rsid w:val="00E57A0A"/>
    <w:rsid w:val="00E57A73"/>
    <w:rsid w:val="00E57C3F"/>
    <w:rsid w:val="00E57E33"/>
    <w:rsid w:val="00E57EE1"/>
    <w:rsid w:val="00E57F17"/>
    <w:rsid w:val="00E60296"/>
    <w:rsid w:val="00E60B62"/>
    <w:rsid w:val="00E610D7"/>
    <w:rsid w:val="00E610D9"/>
    <w:rsid w:val="00E61378"/>
    <w:rsid w:val="00E618B1"/>
    <w:rsid w:val="00E61F23"/>
    <w:rsid w:val="00E61FEE"/>
    <w:rsid w:val="00E6217D"/>
    <w:rsid w:val="00E626F6"/>
    <w:rsid w:val="00E63435"/>
    <w:rsid w:val="00E63450"/>
    <w:rsid w:val="00E63584"/>
    <w:rsid w:val="00E636E8"/>
    <w:rsid w:val="00E63727"/>
    <w:rsid w:val="00E63D24"/>
    <w:rsid w:val="00E642D7"/>
    <w:rsid w:val="00E645EF"/>
    <w:rsid w:val="00E64866"/>
    <w:rsid w:val="00E64936"/>
    <w:rsid w:val="00E64C16"/>
    <w:rsid w:val="00E651F9"/>
    <w:rsid w:val="00E6528D"/>
    <w:rsid w:val="00E653B1"/>
    <w:rsid w:val="00E65703"/>
    <w:rsid w:val="00E657CC"/>
    <w:rsid w:val="00E6594B"/>
    <w:rsid w:val="00E65C1A"/>
    <w:rsid w:val="00E660CF"/>
    <w:rsid w:val="00E66312"/>
    <w:rsid w:val="00E66474"/>
    <w:rsid w:val="00E66557"/>
    <w:rsid w:val="00E668D8"/>
    <w:rsid w:val="00E67163"/>
    <w:rsid w:val="00E67195"/>
    <w:rsid w:val="00E6763B"/>
    <w:rsid w:val="00E677E2"/>
    <w:rsid w:val="00E67F09"/>
    <w:rsid w:val="00E70026"/>
    <w:rsid w:val="00E7025F"/>
    <w:rsid w:val="00E70721"/>
    <w:rsid w:val="00E70729"/>
    <w:rsid w:val="00E707A6"/>
    <w:rsid w:val="00E707DC"/>
    <w:rsid w:val="00E70B52"/>
    <w:rsid w:val="00E70C1E"/>
    <w:rsid w:val="00E70DE7"/>
    <w:rsid w:val="00E70EF1"/>
    <w:rsid w:val="00E711EF"/>
    <w:rsid w:val="00E7133B"/>
    <w:rsid w:val="00E71406"/>
    <w:rsid w:val="00E71421"/>
    <w:rsid w:val="00E7164F"/>
    <w:rsid w:val="00E719BB"/>
    <w:rsid w:val="00E71A04"/>
    <w:rsid w:val="00E71A63"/>
    <w:rsid w:val="00E71EAB"/>
    <w:rsid w:val="00E72437"/>
    <w:rsid w:val="00E72737"/>
    <w:rsid w:val="00E729AB"/>
    <w:rsid w:val="00E72BD7"/>
    <w:rsid w:val="00E72D9D"/>
    <w:rsid w:val="00E73151"/>
    <w:rsid w:val="00E731EA"/>
    <w:rsid w:val="00E73A88"/>
    <w:rsid w:val="00E741F3"/>
    <w:rsid w:val="00E7420F"/>
    <w:rsid w:val="00E74649"/>
    <w:rsid w:val="00E747F0"/>
    <w:rsid w:val="00E74AC7"/>
    <w:rsid w:val="00E74E8F"/>
    <w:rsid w:val="00E74F99"/>
    <w:rsid w:val="00E75241"/>
    <w:rsid w:val="00E7531F"/>
    <w:rsid w:val="00E75461"/>
    <w:rsid w:val="00E756F1"/>
    <w:rsid w:val="00E757F1"/>
    <w:rsid w:val="00E75E99"/>
    <w:rsid w:val="00E7602A"/>
    <w:rsid w:val="00E76259"/>
    <w:rsid w:val="00E764E7"/>
    <w:rsid w:val="00E768F3"/>
    <w:rsid w:val="00E76D9E"/>
    <w:rsid w:val="00E770A6"/>
    <w:rsid w:val="00E777A6"/>
    <w:rsid w:val="00E77A1C"/>
    <w:rsid w:val="00E802BC"/>
    <w:rsid w:val="00E812F8"/>
    <w:rsid w:val="00E81385"/>
    <w:rsid w:val="00E8157D"/>
    <w:rsid w:val="00E8173D"/>
    <w:rsid w:val="00E81944"/>
    <w:rsid w:val="00E81CF5"/>
    <w:rsid w:val="00E81F47"/>
    <w:rsid w:val="00E81FDB"/>
    <w:rsid w:val="00E8243D"/>
    <w:rsid w:val="00E8245A"/>
    <w:rsid w:val="00E82696"/>
    <w:rsid w:val="00E828C3"/>
    <w:rsid w:val="00E82938"/>
    <w:rsid w:val="00E829A3"/>
    <w:rsid w:val="00E82A21"/>
    <w:rsid w:val="00E82C9C"/>
    <w:rsid w:val="00E82D95"/>
    <w:rsid w:val="00E83144"/>
    <w:rsid w:val="00E8319C"/>
    <w:rsid w:val="00E8320D"/>
    <w:rsid w:val="00E83251"/>
    <w:rsid w:val="00E834EA"/>
    <w:rsid w:val="00E836DF"/>
    <w:rsid w:val="00E83740"/>
    <w:rsid w:val="00E83EA9"/>
    <w:rsid w:val="00E84053"/>
    <w:rsid w:val="00E84343"/>
    <w:rsid w:val="00E84507"/>
    <w:rsid w:val="00E8455D"/>
    <w:rsid w:val="00E846E1"/>
    <w:rsid w:val="00E84B25"/>
    <w:rsid w:val="00E84BA5"/>
    <w:rsid w:val="00E84FEE"/>
    <w:rsid w:val="00E85173"/>
    <w:rsid w:val="00E85B2E"/>
    <w:rsid w:val="00E85EBB"/>
    <w:rsid w:val="00E8669B"/>
    <w:rsid w:val="00E86746"/>
    <w:rsid w:val="00E86780"/>
    <w:rsid w:val="00E867BA"/>
    <w:rsid w:val="00E86AF0"/>
    <w:rsid w:val="00E86C6A"/>
    <w:rsid w:val="00E86D54"/>
    <w:rsid w:val="00E86EEF"/>
    <w:rsid w:val="00E8724F"/>
    <w:rsid w:val="00E873CF"/>
    <w:rsid w:val="00E873FF"/>
    <w:rsid w:val="00E874D7"/>
    <w:rsid w:val="00E87741"/>
    <w:rsid w:val="00E878CC"/>
    <w:rsid w:val="00E87939"/>
    <w:rsid w:val="00E87949"/>
    <w:rsid w:val="00E87EF2"/>
    <w:rsid w:val="00E87FB1"/>
    <w:rsid w:val="00E87FF5"/>
    <w:rsid w:val="00E87FF7"/>
    <w:rsid w:val="00E900EB"/>
    <w:rsid w:val="00E9012B"/>
    <w:rsid w:val="00E906C3"/>
    <w:rsid w:val="00E91019"/>
    <w:rsid w:val="00E917B0"/>
    <w:rsid w:val="00E9194F"/>
    <w:rsid w:val="00E91F10"/>
    <w:rsid w:val="00E91F95"/>
    <w:rsid w:val="00E92322"/>
    <w:rsid w:val="00E923D4"/>
    <w:rsid w:val="00E923E0"/>
    <w:rsid w:val="00E92694"/>
    <w:rsid w:val="00E92A83"/>
    <w:rsid w:val="00E92ECC"/>
    <w:rsid w:val="00E93491"/>
    <w:rsid w:val="00E935EB"/>
    <w:rsid w:val="00E936C8"/>
    <w:rsid w:val="00E937B9"/>
    <w:rsid w:val="00E93886"/>
    <w:rsid w:val="00E93A9C"/>
    <w:rsid w:val="00E93BC1"/>
    <w:rsid w:val="00E947A7"/>
    <w:rsid w:val="00E94B71"/>
    <w:rsid w:val="00E94D1A"/>
    <w:rsid w:val="00E94F36"/>
    <w:rsid w:val="00E956A3"/>
    <w:rsid w:val="00E95759"/>
    <w:rsid w:val="00E95A58"/>
    <w:rsid w:val="00E95E57"/>
    <w:rsid w:val="00E963C4"/>
    <w:rsid w:val="00E966BA"/>
    <w:rsid w:val="00E9681A"/>
    <w:rsid w:val="00E96B79"/>
    <w:rsid w:val="00E96D2B"/>
    <w:rsid w:val="00E97054"/>
    <w:rsid w:val="00E97329"/>
    <w:rsid w:val="00E97333"/>
    <w:rsid w:val="00E97686"/>
    <w:rsid w:val="00E976A5"/>
    <w:rsid w:val="00E97754"/>
    <w:rsid w:val="00E977DB"/>
    <w:rsid w:val="00E97807"/>
    <w:rsid w:val="00EA005E"/>
    <w:rsid w:val="00EA04C0"/>
    <w:rsid w:val="00EA0535"/>
    <w:rsid w:val="00EA05BB"/>
    <w:rsid w:val="00EA0709"/>
    <w:rsid w:val="00EA085C"/>
    <w:rsid w:val="00EA08B6"/>
    <w:rsid w:val="00EA0D19"/>
    <w:rsid w:val="00EA134A"/>
    <w:rsid w:val="00EA13E0"/>
    <w:rsid w:val="00EA178C"/>
    <w:rsid w:val="00EA1ABB"/>
    <w:rsid w:val="00EA1EF3"/>
    <w:rsid w:val="00EA22F1"/>
    <w:rsid w:val="00EA2715"/>
    <w:rsid w:val="00EA2804"/>
    <w:rsid w:val="00EA283D"/>
    <w:rsid w:val="00EA2880"/>
    <w:rsid w:val="00EA2ADB"/>
    <w:rsid w:val="00EA2D40"/>
    <w:rsid w:val="00EA30B0"/>
    <w:rsid w:val="00EA32C8"/>
    <w:rsid w:val="00EA3356"/>
    <w:rsid w:val="00EA4220"/>
    <w:rsid w:val="00EA4500"/>
    <w:rsid w:val="00EA47B1"/>
    <w:rsid w:val="00EA4E38"/>
    <w:rsid w:val="00EA4EFF"/>
    <w:rsid w:val="00EA5096"/>
    <w:rsid w:val="00EA50B4"/>
    <w:rsid w:val="00EA52E3"/>
    <w:rsid w:val="00EA53E5"/>
    <w:rsid w:val="00EA5433"/>
    <w:rsid w:val="00EA554A"/>
    <w:rsid w:val="00EA573B"/>
    <w:rsid w:val="00EA5923"/>
    <w:rsid w:val="00EA60E5"/>
    <w:rsid w:val="00EA617A"/>
    <w:rsid w:val="00EA636F"/>
    <w:rsid w:val="00EA65F9"/>
    <w:rsid w:val="00EA66C1"/>
    <w:rsid w:val="00EA68CD"/>
    <w:rsid w:val="00EA6EDF"/>
    <w:rsid w:val="00EA71CC"/>
    <w:rsid w:val="00EA71E8"/>
    <w:rsid w:val="00EA7325"/>
    <w:rsid w:val="00EA756A"/>
    <w:rsid w:val="00EA7915"/>
    <w:rsid w:val="00EA7B28"/>
    <w:rsid w:val="00EA7BDD"/>
    <w:rsid w:val="00EA7E00"/>
    <w:rsid w:val="00EA7E94"/>
    <w:rsid w:val="00EB003C"/>
    <w:rsid w:val="00EB01B7"/>
    <w:rsid w:val="00EB0298"/>
    <w:rsid w:val="00EB0D21"/>
    <w:rsid w:val="00EB0D6D"/>
    <w:rsid w:val="00EB11FF"/>
    <w:rsid w:val="00EB1257"/>
    <w:rsid w:val="00EB1543"/>
    <w:rsid w:val="00EB1AD9"/>
    <w:rsid w:val="00EB1CED"/>
    <w:rsid w:val="00EB1D9C"/>
    <w:rsid w:val="00EB1E3B"/>
    <w:rsid w:val="00EB29C4"/>
    <w:rsid w:val="00EB2A6D"/>
    <w:rsid w:val="00EB32BA"/>
    <w:rsid w:val="00EB3833"/>
    <w:rsid w:val="00EB390A"/>
    <w:rsid w:val="00EB3933"/>
    <w:rsid w:val="00EB4058"/>
    <w:rsid w:val="00EB4673"/>
    <w:rsid w:val="00EB4825"/>
    <w:rsid w:val="00EB4908"/>
    <w:rsid w:val="00EB4A1F"/>
    <w:rsid w:val="00EB4C07"/>
    <w:rsid w:val="00EB53A1"/>
    <w:rsid w:val="00EB6100"/>
    <w:rsid w:val="00EB64CF"/>
    <w:rsid w:val="00EB6794"/>
    <w:rsid w:val="00EB68EF"/>
    <w:rsid w:val="00EB6B0B"/>
    <w:rsid w:val="00EB6D5B"/>
    <w:rsid w:val="00EB6DB9"/>
    <w:rsid w:val="00EB7157"/>
    <w:rsid w:val="00EB71C5"/>
    <w:rsid w:val="00EB71E3"/>
    <w:rsid w:val="00EB72E3"/>
    <w:rsid w:val="00EB7880"/>
    <w:rsid w:val="00EB79FA"/>
    <w:rsid w:val="00EB7B99"/>
    <w:rsid w:val="00EB7BF0"/>
    <w:rsid w:val="00EB7C2E"/>
    <w:rsid w:val="00EC04DE"/>
    <w:rsid w:val="00EC069F"/>
    <w:rsid w:val="00EC0AD5"/>
    <w:rsid w:val="00EC0C58"/>
    <w:rsid w:val="00EC0DFC"/>
    <w:rsid w:val="00EC0F1A"/>
    <w:rsid w:val="00EC0FC0"/>
    <w:rsid w:val="00EC12F9"/>
    <w:rsid w:val="00EC16BB"/>
    <w:rsid w:val="00EC1A27"/>
    <w:rsid w:val="00EC20BB"/>
    <w:rsid w:val="00EC256C"/>
    <w:rsid w:val="00EC25B9"/>
    <w:rsid w:val="00EC25D3"/>
    <w:rsid w:val="00EC28DB"/>
    <w:rsid w:val="00EC29F3"/>
    <w:rsid w:val="00EC2E62"/>
    <w:rsid w:val="00EC3248"/>
    <w:rsid w:val="00EC34BA"/>
    <w:rsid w:val="00EC350B"/>
    <w:rsid w:val="00EC36F2"/>
    <w:rsid w:val="00EC37E0"/>
    <w:rsid w:val="00EC3838"/>
    <w:rsid w:val="00EC3963"/>
    <w:rsid w:val="00EC3993"/>
    <w:rsid w:val="00EC3AF8"/>
    <w:rsid w:val="00EC3F68"/>
    <w:rsid w:val="00EC3FA9"/>
    <w:rsid w:val="00EC4105"/>
    <w:rsid w:val="00EC420A"/>
    <w:rsid w:val="00EC4A38"/>
    <w:rsid w:val="00EC4B4B"/>
    <w:rsid w:val="00EC4C17"/>
    <w:rsid w:val="00EC4F79"/>
    <w:rsid w:val="00EC4FE1"/>
    <w:rsid w:val="00EC537A"/>
    <w:rsid w:val="00EC5831"/>
    <w:rsid w:val="00EC595E"/>
    <w:rsid w:val="00EC5A27"/>
    <w:rsid w:val="00EC5CC0"/>
    <w:rsid w:val="00EC5D80"/>
    <w:rsid w:val="00EC5E7C"/>
    <w:rsid w:val="00EC5E93"/>
    <w:rsid w:val="00EC64A2"/>
    <w:rsid w:val="00ED0321"/>
    <w:rsid w:val="00ED0409"/>
    <w:rsid w:val="00ED043E"/>
    <w:rsid w:val="00ED0498"/>
    <w:rsid w:val="00ED0745"/>
    <w:rsid w:val="00ED0CA9"/>
    <w:rsid w:val="00ED0F1D"/>
    <w:rsid w:val="00ED13D8"/>
    <w:rsid w:val="00ED15E2"/>
    <w:rsid w:val="00ED18FD"/>
    <w:rsid w:val="00ED1DC0"/>
    <w:rsid w:val="00ED2769"/>
    <w:rsid w:val="00ED27AF"/>
    <w:rsid w:val="00ED287F"/>
    <w:rsid w:val="00ED2B2A"/>
    <w:rsid w:val="00ED2CB4"/>
    <w:rsid w:val="00ED357C"/>
    <w:rsid w:val="00ED3677"/>
    <w:rsid w:val="00ED370B"/>
    <w:rsid w:val="00ED4473"/>
    <w:rsid w:val="00ED458B"/>
    <w:rsid w:val="00ED4B0D"/>
    <w:rsid w:val="00ED5513"/>
    <w:rsid w:val="00ED589C"/>
    <w:rsid w:val="00ED59E2"/>
    <w:rsid w:val="00ED5ADD"/>
    <w:rsid w:val="00ED5E5C"/>
    <w:rsid w:val="00ED60DA"/>
    <w:rsid w:val="00ED64EE"/>
    <w:rsid w:val="00ED68AC"/>
    <w:rsid w:val="00ED6B35"/>
    <w:rsid w:val="00ED6C78"/>
    <w:rsid w:val="00ED6E23"/>
    <w:rsid w:val="00ED6EFD"/>
    <w:rsid w:val="00ED708F"/>
    <w:rsid w:val="00ED768E"/>
    <w:rsid w:val="00ED77A8"/>
    <w:rsid w:val="00ED78B0"/>
    <w:rsid w:val="00ED78C4"/>
    <w:rsid w:val="00ED7981"/>
    <w:rsid w:val="00ED7F30"/>
    <w:rsid w:val="00EE02AB"/>
    <w:rsid w:val="00EE02B2"/>
    <w:rsid w:val="00EE04D6"/>
    <w:rsid w:val="00EE0694"/>
    <w:rsid w:val="00EE0FF6"/>
    <w:rsid w:val="00EE10F3"/>
    <w:rsid w:val="00EE128B"/>
    <w:rsid w:val="00EE1547"/>
    <w:rsid w:val="00EE187C"/>
    <w:rsid w:val="00EE1A48"/>
    <w:rsid w:val="00EE1AD7"/>
    <w:rsid w:val="00EE2194"/>
    <w:rsid w:val="00EE22BD"/>
    <w:rsid w:val="00EE243D"/>
    <w:rsid w:val="00EE2884"/>
    <w:rsid w:val="00EE298D"/>
    <w:rsid w:val="00EE29ED"/>
    <w:rsid w:val="00EE2ACB"/>
    <w:rsid w:val="00EE2BAA"/>
    <w:rsid w:val="00EE2DA5"/>
    <w:rsid w:val="00EE3081"/>
    <w:rsid w:val="00EE315D"/>
    <w:rsid w:val="00EE3C25"/>
    <w:rsid w:val="00EE3CBE"/>
    <w:rsid w:val="00EE4001"/>
    <w:rsid w:val="00EE44C7"/>
    <w:rsid w:val="00EE45AF"/>
    <w:rsid w:val="00EE4F63"/>
    <w:rsid w:val="00EE4FE1"/>
    <w:rsid w:val="00EE5AE2"/>
    <w:rsid w:val="00EE5D82"/>
    <w:rsid w:val="00EE61F9"/>
    <w:rsid w:val="00EE67B1"/>
    <w:rsid w:val="00EE6F60"/>
    <w:rsid w:val="00EE7003"/>
    <w:rsid w:val="00EE7381"/>
    <w:rsid w:val="00EE77D8"/>
    <w:rsid w:val="00EE780F"/>
    <w:rsid w:val="00EE7E68"/>
    <w:rsid w:val="00EF0072"/>
    <w:rsid w:val="00EF02D4"/>
    <w:rsid w:val="00EF0437"/>
    <w:rsid w:val="00EF07DA"/>
    <w:rsid w:val="00EF0C5A"/>
    <w:rsid w:val="00EF0EF7"/>
    <w:rsid w:val="00EF1293"/>
    <w:rsid w:val="00EF1299"/>
    <w:rsid w:val="00EF1697"/>
    <w:rsid w:val="00EF185D"/>
    <w:rsid w:val="00EF2C65"/>
    <w:rsid w:val="00EF376C"/>
    <w:rsid w:val="00EF3C89"/>
    <w:rsid w:val="00EF451B"/>
    <w:rsid w:val="00EF475A"/>
    <w:rsid w:val="00EF4988"/>
    <w:rsid w:val="00EF4BC7"/>
    <w:rsid w:val="00EF4F84"/>
    <w:rsid w:val="00EF51E9"/>
    <w:rsid w:val="00EF54AA"/>
    <w:rsid w:val="00EF54BD"/>
    <w:rsid w:val="00EF55A3"/>
    <w:rsid w:val="00EF5666"/>
    <w:rsid w:val="00EF576E"/>
    <w:rsid w:val="00EF58D7"/>
    <w:rsid w:val="00EF5A0B"/>
    <w:rsid w:val="00EF5C62"/>
    <w:rsid w:val="00EF647C"/>
    <w:rsid w:val="00EF6937"/>
    <w:rsid w:val="00EF6DD0"/>
    <w:rsid w:val="00EF72D3"/>
    <w:rsid w:val="00EF7318"/>
    <w:rsid w:val="00EF7408"/>
    <w:rsid w:val="00EF7B81"/>
    <w:rsid w:val="00F001EA"/>
    <w:rsid w:val="00F003BD"/>
    <w:rsid w:val="00F00575"/>
    <w:rsid w:val="00F00A74"/>
    <w:rsid w:val="00F00B9F"/>
    <w:rsid w:val="00F00BA0"/>
    <w:rsid w:val="00F01171"/>
    <w:rsid w:val="00F0156D"/>
    <w:rsid w:val="00F01723"/>
    <w:rsid w:val="00F017E4"/>
    <w:rsid w:val="00F0198E"/>
    <w:rsid w:val="00F01C56"/>
    <w:rsid w:val="00F01DCA"/>
    <w:rsid w:val="00F01E46"/>
    <w:rsid w:val="00F01E7F"/>
    <w:rsid w:val="00F022EE"/>
    <w:rsid w:val="00F02402"/>
    <w:rsid w:val="00F029BC"/>
    <w:rsid w:val="00F03AA3"/>
    <w:rsid w:val="00F045AB"/>
    <w:rsid w:val="00F04722"/>
    <w:rsid w:val="00F04955"/>
    <w:rsid w:val="00F04A17"/>
    <w:rsid w:val="00F04BC6"/>
    <w:rsid w:val="00F0501F"/>
    <w:rsid w:val="00F054D6"/>
    <w:rsid w:val="00F05716"/>
    <w:rsid w:val="00F05812"/>
    <w:rsid w:val="00F05BC1"/>
    <w:rsid w:val="00F05FF4"/>
    <w:rsid w:val="00F064EC"/>
    <w:rsid w:val="00F0691C"/>
    <w:rsid w:val="00F069C6"/>
    <w:rsid w:val="00F06D16"/>
    <w:rsid w:val="00F07639"/>
    <w:rsid w:val="00F0778A"/>
    <w:rsid w:val="00F07ED4"/>
    <w:rsid w:val="00F10652"/>
    <w:rsid w:val="00F10BC1"/>
    <w:rsid w:val="00F10D16"/>
    <w:rsid w:val="00F10F23"/>
    <w:rsid w:val="00F10F89"/>
    <w:rsid w:val="00F1128A"/>
    <w:rsid w:val="00F1160B"/>
    <w:rsid w:val="00F11CDB"/>
    <w:rsid w:val="00F11F39"/>
    <w:rsid w:val="00F1282C"/>
    <w:rsid w:val="00F12BD7"/>
    <w:rsid w:val="00F1301D"/>
    <w:rsid w:val="00F13038"/>
    <w:rsid w:val="00F135AF"/>
    <w:rsid w:val="00F137E2"/>
    <w:rsid w:val="00F13A5A"/>
    <w:rsid w:val="00F13D54"/>
    <w:rsid w:val="00F1420D"/>
    <w:rsid w:val="00F142A2"/>
    <w:rsid w:val="00F142DF"/>
    <w:rsid w:val="00F143B7"/>
    <w:rsid w:val="00F14506"/>
    <w:rsid w:val="00F14728"/>
    <w:rsid w:val="00F1476C"/>
    <w:rsid w:val="00F14A24"/>
    <w:rsid w:val="00F14E6C"/>
    <w:rsid w:val="00F15199"/>
    <w:rsid w:val="00F15373"/>
    <w:rsid w:val="00F15696"/>
    <w:rsid w:val="00F1575C"/>
    <w:rsid w:val="00F15A9A"/>
    <w:rsid w:val="00F15D0C"/>
    <w:rsid w:val="00F15DDE"/>
    <w:rsid w:val="00F15E05"/>
    <w:rsid w:val="00F16022"/>
    <w:rsid w:val="00F16103"/>
    <w:rsid w:val="00F16651"/>
    <w:rsid w:val="00F1670D"/>
    <w:rsid w:val="00F16B2A"/>
    <w:rsid w:val="00F16BE8"/>
    <w:rsid w:val="00F16CBF"/>
    <w:rsid w:val="00F16DE8"/>
    <w:rsid w:val="00F176F7"/>
    <w:rsid w:val="00F17E78"/>
    <w:rsid w:val="00F20310"/>
    <w:rsid w:val="00F20ACE"/>
    <w:rsid w:val="00F210A0"/>
    <w:rsid w:val="00F214AB"/>
    <w:rsid w:val="00F2156F"/>
    <w:rsid w:val="00F215E2"/>
    <w:rsid w:val="00F21811"/>
    <w:rsid w:val="00F219FC"/>
    <w:rsid w:val="00F22948"/>
    <w:rsid w:val="00F22B24"/>
    <w:rsid w:val="00F22C6F"/>
    <w:rsid w:val="00F236D9"/>
    <w:rsid w:val="00F239CD"/>
    <w:rsid w:val="00F23A10"/>
    <w:rsid w:val="00F23A4E"/>
    <w:rsid w:val="00F23AA6"/>
    <w:rsid w:val="00F23AFC"/>
    <w:rsid w:val="00F243BF"/>
    <w:rsid w:val="00F2456E"/>
    <w:rsid w:val="00F24874"/>
    <w:rsid w:val="00F24886"/>
    <w:rsid w:val="00F24B3E"/>
    <w:rsid w:val="00F24F3B"/>
    <w:rsid w:val="00F25319"/>
    <w:rsid w:val="00F259B1"/>
    <w:rsid w:val="00F25A40"/>
    <w:rsid w:val="00F25C71"/>
    <w:rsid w:val="00F25D14"/>
    <w:rsid w:val="00F25E57"/>
    <w:rsid w:val="00F25EAF"/>
    <w:rsid w:val="00F2658D"/>
    <w:rsid w:val="00F26604"/>
    <w:rsid w:val="00F269DA"/>
    <w:rsid w:val="00F26A28"/>
    <w:rsid w:val="00F26F7C"/>
    <w:rsid w:val="00F27170"/>
    <w:rsid w:val="00F272C5"/>
    <w:rsid w:val="00F2764D"/>
    <w:rsid w:val="00F278A5"/>
    <w:rsid w:val="00F308AA"/>
    <w:rsid w:val="00F309D6"/>
    <w:rsid w:val="00F31018"/>
    <w:rsid w:val="00F31086"/>
    <w:rsid w:val="00F310EA"/>
    <w:rsid w:val="00F311B6"/>
    <w:rsid w:val="00F312B5"/>
    <w:rsid w:val="00F31464"/>
    <w:rsid w:val="00F3177E"/>
    <w:rsid w:val="00F31860"/>
    <w:rsid w:val="00F31BD9"/>
    <w:rsid w:val="00F31F98"/>
    <w:rsid w:val="00F31FEC"/>
    <w:rsid w:val="00F32365"/>
    <w:rsid w:val="00F32E92"/>
    <w:rsid w:val="00F32FE5"/>
    <w:rsid w:val="00F330E9"/>
    <w:rsid w:val="00F3341D"/>
    <w:rsid w:val="00F336B8"/>
    <w:rsid w:val="00F33C8F"/>
    <w:rsid w:val="00F33CFD"/>
    <w:rsid w:val="00F33F6D"/>
    <w:rsid w:val="00F3431D"/>
    <w:rsid w:val="00F34323"/>
    <w:rsid w:val="00F344FC"/>
    <w:rsid w:val="00F347D1"/>
    <w:rsid w:val="00F34B9B"/>
    <w:rsid w:val="00F34CAF"/>
    <w:rsid w:val="00F34E71"/>
    <w:rsid w:val="00F34F18"/>
    <w:rsid w:val="00F350CC"/>
    <w:rsid w:val="00F35196"/>
    <w:rsid w:val="00F35577"/>
    <w:rsid w:val="00F35C69"/>
    <w:rsid w:val="00F35F22"/>
    <w:rsid w:val="00F36222"/>
    <w:rsid w:val="00F36264"/>
    <w:rsid w:val="00F3652A"/>
    <w:rsid w:val="00F3658B"/>
    <w:rsid w:val="00F36BDE"/>
    <w:rsid w:val="00F36CEE"/>
    <w:rsid w:val="00F36F95"/>
    <w:rsid w:val="00F370BC"/>
    <w:rsid w:val="00F373E2"/>
    <w:rsid w:val="00F374DF"/>
    <w:rsid w:val="00F37A43"/>
    <w:rsid w:val="00F37EBF"/>
    <w:rsid w:val="00F4013B"/>
    <w:rsid w:val="00F40224"/>
    <w:rsid w:val="00F40635"/>
    <w:rsid w:val="00F407B7"/>
    <w:rsid w:val="00F409BA"/>
    <w:rsid w:val="00F40E1C"/>
    <w:rsid w:val="00F40E3B"/>
    <w:rsid w:val="00F411F4"/>
    <w:rsid w:val="00F41463"/>
    <w:rsid w:val="00F415FF"/>
    <w:rsid w:val="00F41785"/>
    <w:rsid w:val="00F41C67"/>
    <w:rsid w:val="00F41E57"/>
    <w:rsid w:val="00F4202D"/>
    <w:rsid w:val="00F42033"/>
    <w:rsid w:val="00F42258"/>
    <w:rsid w:val="00F4255D"/>
    <w:rsid w:val="00F425D4"/>
    <w:rsid w:val="00F42819"/>
    <w:rsid w:val="00F429EA"/>
    <w:rsid w:val="00F42B46"/>
    <w:rsid w:val="00F42BDA"/>
    <w:rsid w:val="00F42D89"/>
    <w:rsid w:val="00F42F86"/>
    <w:rsid w:val="00F437B8"/>
    <w:rsid w:val="00F43ADB"/>
    <w:rsid w:val="00F43F4F"/>
    <w:rsid w:val="00F44A99"/>
    <w:rsid w:val="00F44B65"/>
    <w:rsid w:val="00F44E98"/>
    <w:rsid w:val="00F44FED"/>
    <w:rsid w:val="00F45087"/>
    <w:rsid w:val="00F45467"/>
    <w:rsid w:val="00F4594E"/>
    <w:rsid w:val="00F45CEF"/>
    <w:rsid w:val="00F45E24"/>
    <w:rsid w:val="00F4614E"/>
    <w:rsid w:val="00F4627C"/>
    <w:rsid w:val="00F467F7"/>
    <w:rsid w:val="00F46C27"/>
    <w:rsid w:val="00F46C9B"/>
    <w:rsid w:val="00F46EF7"/>
    <w:rsid w:val="00F46F0B"/>
    <w:rsid w:val="00F471D4"/>
    <w:rsid w:val="00F471EE"/>
    <w:rsid w:val="00F472A4"/>
    <w:rsid w:val="00F47894"/>
    <w:rsid w:val="00F478A2"/>
    <w:rsid w:val="00F47925"/>
    <w:rsid w:val="00F4793A"/>
    <w:rsid w:val="00F47B64"/>
    <w:rsid w:val="00F503AE"/>
    <w:rsid w:val="00F506BE"/>
    <w:rsid w:val="00F50775"/>
    <w:rsid w:val="00F507EE"/>
    <w:rsid w:val="00F5091A"/>
    <w:rsid w:val="00F509E0"/>
    <w:rsid w:val="00F50A70"/>
    <w:rsid w:val="00F50DFD"/>
    <w:rsid w:val="00F510D4"/>
    <w:rsid w:val="00F510F9"/>
    <w:rsid w:val="00F51177"/>
    <w:rsid w:val="00F513F0"/>
    <w:rsid w:val="00F518BD"/>
    <w:rsid w:val="00F51EC0"/>
    <w:rsid w:val="00F523FE"/>
    <w:rsid w:val="00F52ECD"/>
    <w:rsid w:val="00F53334"/>
    <w:rsid w:val="00F53366"/>
    <w:rsid w:val="00F5386C"/>
    <w:rsid w:val="00F53EF6"/>
    <w:rsid w:val="00F540FD"/>
    <w:rsid w:val="00F541BC"/>
    <w:rsid w:val="00F54339"/>
    <w:rsid w:val="00F543D7"/>
    <w:rsid w:val="00F543F9"/>
    <w:rsid w:val="00F5449F"/>
    <w:rsid w:val="00F546F6"/>
    <w:rsid w:val="00F54744"/>
    <w:rsid w:val="00F547A9"/>
    <w:rsid w:val="00F54994"/>
    <w:rsid w:val="00F54BA1"/>
    <w:rsid w:val="00F54C17"/>
    <w:rsid w:val="00F54C8C"/>
    <w:rsid w:val="00F54EBA"/>
    <w:rsid w:val="00F550FE"/>
    <w:rsid w:val="00F552CA"/>
    <w:rsid w:val="00F553A5"/>
    <w:rsid w:val="00F5541A"/>
    <w:rsid w:val="00F55841"/>
    <w:rsid w:val="00F55BF0"/>
    <w:rsid w:val="00F55E87"/>
    <w:rsid w:val="00F55F1D"/>
    <w:rsid w:val="00F56333"/>
    <w:rsid w:val="00F563DC"/>
    <w:rsid w:val="00F564F9"/>
    <w:rsid w:val="00F569DF"/>
    <w:rsid w:val="00F56A58"/>
    <w:rsid w:val="00F5725D"/>
    <w:rsid w:val="00F5772C"/>
    <w:rsid w:val="00F57B20"/>
    <w:rsid w:val="00F57BF5"/>
    <w:rsid w:val="00F57ECC"/>
    <w:rsid w:val="00F57F6A"/>
    <w:rsid w:val="00F60125"/>
    <w:rsid w:val="00F60564"/>
    <w:rsid w:val="00F60931"/>
    <w:rsid w:val="00F60C89"/>
    <w:rsid w:val="00F60DA0"/>
    <w:rsid w:val="00F60DBE"/>
    <w:rsid w:val="00F60E13"/>
    <w:rsid w:val="00F614F2"/>
    <w:rsid w:val="00F61B31"/>
    <w:rsid w:val="00F61FE5"/>
    <w:rsid w:val="00F622AA"/>
    <w:rsid w:val="00F62DB3"/>
    <w:rsid w:val="00F63006"/>
    <w:rsid w:val="00F631F4"/>
    <w:rsid w:val="00F6320D"/>
    <w:rsid w:val="00F63241"/>
    <w:rsid w:val="00F634E9"/>
    <w:rsid w:val="00F634EE"/>
    <w:rsid w:val="00F63543"/>
    <w:rsid w:val="00F636DD"/>
    <w:rsid w:val="00F63D52"/>
    <w:rsid w:val="00F63E00"/>
    <w:rsid w:val="00F64251"/>
    <w:rsid w:val="00F6445E"/>
    <w:rsid w:val="00F646C8"/>
    <w:rsid w:val="00F646F3"/>
    <w:rsid w:val="00F646FA"/>
    <w:rsid w:val="00F64752"/>
    <w:rsid w:val="00F648C3"/>
    <w:rsid w:val="00F6494E"/>
    <w:rsid w:val="00F64951"/>
    <w:rsid w:val="00F64BD3"/>
    <w:rsid w:val="00F64C01"/>
    <w:rsid w:val="00F64C7A"/>
    <w:rsid w:val="00F6531B"/>
    <w:rsid w:val="00F65821"/>
    <w:rsid w:val="00F65D8E"/>
    <w:rsid w:val="00F6628D"/>
    <w:rsid w:val="00F6638A"/>
    <w:rsid w:val="00F66AFB"/>
    <w:rsid w:val="00F66BD6"/>
    <w:rsid w:val="00F66DDC"/>
    <w:rsid w:val="00F66F8F"/>
    <w:rsid w:val="00F67164"/>
    <w:rsid w:val="00F67627"/>
    <w:rsid w:val="00F71732"/>
    <w:rsid w:val="00F717EA"/>
    <w:rsid w:val="00F71891"/>
    <w:rsid w:val="00F71AFB"/>
    <w:rsid w:val="00F71D3F"/>
    <w:rsid w:val="00F723BE"/>
    <w:rsid w:val="00F72BFC"/>
    <w:rsid w:val="00F72E03"/>
    <w:rsid w:val="00F72F6C"/>
    <w:rsid w:val="00F730A2"/>
    <w:rsid w:val="00F73191"/>
    <w:rsid w:val="00F731CC"/>
    <w:rsid w:val="00F73271"/>
    <w:rsid w:val="00F733C7"/>
    <w:rsid w:val="00F742A4"/>
    <w:rsid w:val="00F74652"/>
    <w:rsid w:val="00F74C70"/>
    <w:rsid w:val="00F74E21"/>
    <w:rsid w:val="00F74F17"/>
    <w:rsid w:val="00F74FB8"/>
    <w:rsid w:val="00F75112"/>
    <w:rsid w:val="00F75159"/>
    <w:rsid w:val="00F754F7"/>
    <w:rsid w:val="00F755A6"/>
    <w:rsid w:val="00F75B15"/>
    <w:rsid w:val="00F75C23"/>
    <w:rsid w:val="00F75DD2"/>
    <w:rsid w:val="00F76377"/>
    <w:rsid w:val="00F763A1"/>
    <w:rsid w:val="00F76470"/>
    <w:rsid w:val="00F766E3"/>
    <w:rsid w:val="00F766FF"/>
    <w:rsid w:val="00F76793"/>
    <w:rsid w:val="00F7685F"/>
    <w:rsid w:val="00F76C26"/>
    <w:rsid w:val="00F76EB6"/>
    <w:rsid w:val="00F76F8C"/>
    <w:rsid w:val="00F77236"/>
    <w:rsid w:val="00F773B3"/>
    <w:rsid w:val="00F7775A"/>
    <w:rsid w:val="00F77E8B"/>
    <w:rsid w:val="00F8071F"/>
    <w:rsid w:val="00F80E07"/>
    <w:rsid w:val="00F81185"/>
    <w:rsid w:val="00F81606"/>
    <w:rsid w:val="00F81613"/>
    <w:rsid w:val="00F816BB"/>
    <w:rsid w:val="00F81835"/>
    <w:rsid w:val="00F81AF6"/>
    <w:rsid w:val="00F81BDF"/>
    <w:rsid w:val="00F81CDA"/>
    <w:rsid w:val="00F81D11"/>
    <w:rsid w:val="00F82286"/>
    <w:rsid w:val="00F82488"/>
    <w:rsid w:val="00F82562"/>
    <w:rsid w:val="00F825FB"/>
    <w:rsid w:val="00F828D7"/>
    <w:rsid w:val="00F829EA"/>
    <w:rsid w:val="00F82B59"/>
    <w:rsid w:val="00F82EBA"/>
    <w:rsid w:val="00F8308E"/>
    <w:rsid w:val="00F83671"/>
    <w:rsid w:val="00F838FD"/>
    <w:rsid w:val="00F83AE8"/>
    <w:rsid w:val="00F83B7A"/>
    <w:rsid w:val="00F83D60"/>
    <w:rsid w:val="00F842A4"/>
    <w:rsid w:val="00F84AAA"/>
    <w:rsid w:val="00F84D5D"/>
    <w:rsid w:val="00F84E77"/>
    <w:rsid w:val="00F84EE0"/>
    <w:rsid w:val="00F858AD"/>
    <w:rsid w:val="00F859FD"/>
    <w:rsid w:val="00F85ACE"/>
    <w:rsid w:val="00F85D98"/>
    <w:rsid w:val="00F85EC4"/>
    <w:rsid w:val="00F861E0"/>
    <w:rsid w:val="00F863E7"/>
    <w:rsid w:val="00F867D2"/>
    <w:rsid w:val="00F86AA6"/>
    <w:rsid w:val="00F86ABD"/>
    <w:rsid w:val="00F86C7B"/>
    <w:rsid w:val="00F86E86"/>
    <w:rsid w:val="00F870E8"/>
    <w:rsid w:val="00F87815"/>
    <w:rsid w:val="00F87CF9"/>
    <w:rsid w:val="00F87E6D"/>
    <w:rsid w:val="00F9002B"/>
    <w:rsid w:val="00F90078"/>
    <w:rsid w:val="00F90137"/>
    <w:rsid w:val="00F909A3"/>
    <w:rsid w:val="00F90EAF"/>
    <w:rsid w:val="00F90EFD"/>
    <w:rsid w:val="00F91223"/>
    <w:rsid w:val="00F9176A"/>
    <w:rsid w:val="00F92058"/>
    <w:rsid w:val="00F9229C"/>
    <w:rsid w:val="00F9275D"/>
    <w:rsid w:val="00F92DBB"/>
    <w:rsid w:val="00F92FC7"/>
    <w:rsid w:val="00F93262"/>
    <w:rsid w:val="00F934EE"/>
    <w:rsid w:val="00F93557"/>
    <w:rsid w:val="00F9385B"/>
    <w:rsid w:val="00F93886"/>
    <w:rsid w:val="00F93939"/>
    <w:rsid w:val="00F9395E"/>
    <w:rsid w:val="00F93E0F"/>
    <w:rsid w:val="00F93F13"/>
    <w:rsid w:val="00F93F6B"/>
    <w:rsid w:val="00F93F8B"/>
    <w:rsid w:val="00F94057"/>
    <w:rsid w:val="00F9433B"/>
    <w:rsid w:val="00F94714"/>
    <w:rsid w:val="00F949B1"/>
    <w:rsid w:val="00F94C0B"/>
    <w:rsid w:val="00F94DAA"/>
    <w:rsid w:val="00F94ED5"/>
    <w:rsid w:val="00F950FD"/>
    <w:rsid w:val="00F95137"/>
    <w:rsid w:val="00F9519C"/>
    <w:rsid w:val="00F95217"/>
    <w:rsid w:val="00F9526F"/>
    <w:rsid w:val="00F95519"/>
    <w:rsid w:val="00F95525"/>
    <w:rsid w:val="00F956FC"/>
    <w:rsid w:val="00F95B46"/>
    <w:rsid w:val="00F95D16"/>
    <w:rsid w:val="00F9606A"/>
    <w:rsid w:val="00F96134"/>
    <w:rsid w:val="00F963BE"/>
    <w:rsid w:val="00F966A7"/>
    <w:rsid w:val="00F966F1"/>
    <w:rsid w:val="00F96CEF"/>
    <w:rsid w:val="00F96D1A"/>
    <w:rsid w:val="00F96E9E"/>
    <w:rsid w:val="00F97778"/>
    <w:rsid w:val="00F9799E"/>
    <w:rsid w:val="00F97CFF"/>
    <w:rsid w:val="00FA015E"/>
    <w:rsid w:val="00FA01DE"/>
    <w:rsid w:val="00FA03FC"/>
    <w:rsid w:val="00FA09B6"/>
    <w:rsid w:val="00FA0AA9"/>
    <w:rsid w:val="00FA1080"/>
    <w:rsid w:val="00FA1350"/>
    <w:rsid w:val="00FA157F"/>
    <w:rsid w:val="00FA1BA0"/>
    <w:rsid w:val="00FA20D5"/>
    <w:rsid w:val="00FA218E"/>
    <w:rsid w:val="00FA2DB7"/>
    <w:rsid w:val="00FA3356"/>
    <w:rsid w:val="00FA36CF"/>
    <w:rsid w:val="00FA3858"/>
    <w:rsid w:val="00FA3EA1"/>
    <w:rsid w:val="00FA4107"/>
    <w:rsid w:val="00FA42CF"/>
    <w:rsid w:val="00FA463A"/>
    <w:rsid w:val="00FA49A1"/>
    <w:rsid w:val="00FA4B01"/>
    <w:rsid w:val="00FA4E50"/>
    <w:rsid w:val="00FA5581"/>
    <w:rsid w:val="00FA565E"/>
    <w:rsid w:val="00FA5BF6"/>
    <w:rsid w:val="00FA62C0"/>
    <w:rsid w:val="00FA65BF"/>
    <w:rsid w:val="00FA6A81"/>
    <w:rsid w:val="00FA6BA9"/>
    <w:rsid w:val="00FA711A"/>
    <w:rsid w:val="00FA7648"/>
    <w:rsid w:val="00FA7D53"/>
    <w:rsid w:val="00FA7DAD"/>
    <w:rsid w:val="00FA7DE2"/>
    <w:rsid w:val="00FB004B"/>
    <w:rsid w:val="00FB00ED"/>
    <w:rsid w:val="00FB01FD"/>
    <w:rsid w:val="00FB0937"/>
    <w:rsid w:val="00FB12A5"/>
    <w:rsid w:val="00FB12C4"/>
    <w:rsid w:val="00FB12F1"/>
    <w:rsid w:val="00FB1901"/>
    <w:rsid w:val="00FB19B3"/>
    <w:rsid w:val="00FB19EC"/>
    <w:rsid w:val="00FB1A26"/>
    <w:rsid w:val="00FB1B7A"/>
    <w:rsid w:val="00FB1B84"/>
    <w:rsid w:val="00FB1F81"/>
    <w:rsid w:val="00FB2149"/>
    <w:rsid w:val="00FB2699"/>
    <w:rsid w:val="00FB2A09"/>
    <w:rsid w:val="00FB2BC4"/>
    <w:rsid w:val="00FB2C88"/>
    <w:rsid w:val="00FB3308"/>
    <w:rsid w:val="00FB34B7"/>
    <w:rsid w:val="00FB36CA"/>
    <w:rsid w:val="00FB3C6D"/>
    <w:rsid w:val="00FB3FC3"/>
    <w:rsid w:val="00FB4651"/>
    <w:rsid w:val="00FB4AB6"/>
    <w:rsid w:val="00FB4FB7"/>
    <w:rsid w:val="00FB5186"/>
    <w:rsid w:val="00FB55E4"/>
    <w:rsid w:val="00FB677E"/>
    <w:rsid w:val="00FB67BE"/>
    <w:rsid w:val="00FB6B60"/>
    <w:rsid w:val="00FB7103"/>
    <w:rsid w:val="00FB7165"/>
    <w:rsid w:val="00FB78B0"/>
    <w:rsid w:val="00FB79B9"/>
    <w:rsid w:val="00FB79E6"/>
    <w:rsid w:val="00FB7B6C"/>
    <w:rsid w:val="00FB7C8A"/>
    <w:rsid w:val="00FB7CBB"/>
    <w:rsid w:val="00FB7D25"/>
    <w:rsid w:val="00FC04F4"/>
    <w:rsid w:val="00FC06E9"/>
    <w:rsid w:val="00FC0A70"/>
    <w:rsid w:val="00FC0B73"/>
    <w:rsid w:val="00FC0C94"/>
    <w:rsid w:val="00FC0EDA"/>
    <w:rsid w:val="00FC0FA0"/>
    <w:rsid w:val="00FC1493"/>
    <w:rsid w:val="00FC14E7"/>
    <w:rsid w:val="00FC15BB"/>
    <w:rsid w:val="00FC1B21"/>
    <w:rsid w:val="00FC230A"/>
    <w:rsid w:val="00FC2724"/>
    <w:rsid w:val="00FC2B22"/>
    <w:rsid w:val="00FC314B"/>
    <w:rsid w:val="00FC32D7"/>
    <w:rsid w:val="00FC39ED"/>
    <w:rsid w:val="00FC3E6B"/>
    <w:rsid w:val="00FC46FF"/>
    <w:rsid w:val="00FC48D8"/>
    <w:rsid w:val="00FC4967"/>
    <w:rsid w:val="00FC4B1F"/>
    <w:rsid w:val="00FC4E26"/>
    <w:rsid w:val="00FC5716"/>
    <w:rsid w:val="00FC57C7"/>
    <w:rsid w:val="00FC5ABE"/>
    <w:rsid w:val="00FC5C46"/>
    <w:rsid w:val="00FC624D"/>
    <w:rsid w:val="00FC6278"/>
    <w:rsid w:val="00FC63DD"/>
    <w:rsid w:val="00FC68E8"/>
    <w:rsid w:val="00FC6A9F"/>
    <w:rsid w:val="00FC6B92"/>
    <w:rsid w:val="00FC6BEF"/>
    <w:rsid w:val="00FC7526"/>
    <w:rsid w:val="00FC778D"/>
    <w:rsid w:val="00FC7D35"/>
    <w:rsid w:val="00FC7DE1"/>
    <w:rsid w:val="00FD01D9"/>
    <w:rsid w:val="00FD0813"/>
    <w:rsid w:val="00FD15BB"/>
    <w:rsid w:val="00FD15CB"/>
    <w:rsid w:val="00FD1832"/>
    <w:rsid w:val="00FD1947"/>
    <w:rsid w:val="00FD1B98"/>
    <w:rsid w:val="00FD1EDF"/>
    <w:rsid w:val="00FD2102"/>
    <w:rsid w:val="00FD21A2"/>
    <w:rsid w:val="00FD22B0"/>
    <w:rsid w:val="00FD2719"/>
    <w:rsid w:val="00FD29DA"/>
    <w:rsid w:val="00FD2DB8"/>
    <w:rsid w:val="00FD32BA"/>
    <w:rsid w:val="00FD35EC"/>
    <w:rsid w:val="00FD3797"/>
    <w:rsid w:val="00FD3896"/>
    <w:rsid w:val="00FD3B38"/>
    <w:rsid w:val="00FD3C36"/>
    <w:rsid w:val="00FD4891"/>
    <w:rsid w:val="00FD4ECD"/>
    <w:rsid w:val="00FD5721"/>
    <w:rsid w:val="00FD57CA"/>
    <w:rsid w:val="00FD584A"/>
    <w:rsid w:val="00FD5F8C"/>
    <w:rsid w:val="00FD6243"/>
    <w:rsid w:val="00FD628A"/>
    <w:rsid w:val="00FD673D"/>
    <w:rsid w:val="00FD681A"/>
    <w:rsid w:val="00FD6D13"/>
    <w:rsid w:val="00FD6F67"/>
    <w:rsid w:val="00FD7172"/>
    <w:rsid w:val="00FD767E"/>
    <w:rsid w:val="00FD7B73"/>
    <w:rsid w:val="00FE02F4"/>
    <w:rsid w:val="00FE03D7"/>
    <w:rsid w:val="00FE0452"/>
    <w:rsid w:val="00FE064E"/>
    <w:rsid w:val="00FE091B"/>
    <w:rsid w:val="00FE0A80"/>
    <w:rsid w:val="00FE0A90"/>
    <w:rsid w:val="00FE101E"/>
    <w:rsid w:val="00FE126D"/>
    <w:rsid w:val="00FE176A"/>
    <w:rsid w:val="00FE17C9"/>
    <w:rsid w:val="00FE214A"/>
    <w:rsid w:val="00FE23CE"/>
    <w:rsid w:val="00FE26D1"/>
    <w:rsid w:val="00FE290D"/>
    <w:rsid w:val="00FE2A27"/>
    <w:rsid w:val="00FE3076"/>
    <w:rsid w:val="00FE3A74"/>
    <w:rsid w:val="00FE3D9E"/>
    <w:rsid w:val="00FE3E92"/>
    <w:rsid w:val="00FE4536"/>
    <w:rsid w:val="00FE4724"/>
    <w:rsid w:val="00FE4DB8"/>
    <w:rsid w:val="00FE4E32"/>
    <w:rsid w:val="00FE4E9A"/>
    <w:rsid w:val="00FE54A2"/>
    <w:rsid w:val="00FE5880"/>
    <w:rsid w:val="00FE58FD"/>
    <w:rsid w:val="00FE5F13"/>
    <w:rsid w:val="00FE61DA"/>
    <w:rsid w:val="00FE62D2"/>
    <w:rsid w:val="00FE6703"/>
    <w:rsid w:val="00FE6AD0"/>
    <w:rsid w:val="00FE6B27"/>
    <w:rsid w:val="00FE6FA5"/>
    <w:rsid w:val="00FE6FBD"/>
    <w:rsid w:val="00FE6FD0"/>
    <w:rsid w:val="00FE7532"/>
    <w:rsid w:val="00FE78B7"/>
    <w:rsid w:val="00FE7ADB"/>
    <w:rsid w:val="00FE7D08"/>
    <w:rsid w:val="00FE7D65"/>
    <w:rsid w:val="00FE7E09"/>
    <w:rsid w:val="00FF035A"/>
    <w:rsid w:val="00FF06B8"/>
    <w:rsid w:val="00FF119D"/>
    <w:rsid w:val="00FF130E"/>
    <w:rsid w:val="00FF15EC"/>
    <w:rsid w:val="00FF2284"/>
    <w:rsid w:val="00FF22A7"/>
    <w:rsid w:val="00FF23D6"/>
    <w:rsid w:val="00FF249C"/>
    <w:rsid w:val="00FF294E"/>
    <w:rsid w:val="00FF2980"/>
    <w:rsid w:val="00FF2EEE"/>
    <w:rsid w:val="00FF3378"/>
    <w:rsid w:val="00FF3430"/>
    <w:rsid w:val="00FF36E3"/>
    <w:rsid w:val="00FF430D"/>
    <w:rsid w:val="00FF4684"/>
    <w:rsid w:val="00FF4937"/>
    <w:rsid w:val="00FF4DFE"/>
    <w:rsid w:val="00FF4F12"/>
    <w:rsid w:val="00FF5797"/>
    <w:rsid w:val="00FF5EBE"/>
    <w:rsid w:val="00FF611F"/>
    <w:rsid w:val="00FF64D7"/>
    <w:rsid w:val="00FF680F"/>
    <w:rsid w:val="00FF6B8F"/>
    <w:rsid w:val="00FF6C40"/>
    <w:rsid w:val="00FF6D50"/>
    <w:rsid w:val="00FF72A7"/>
    <w:rsid w:val="00FF743D"/>
    <w:rsid w:val="00FF74A9"/>
    <w:rsid w:val="00FF74B8"/>
    <w:rsid w:val="00FF74C6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7B978AC"/>
  <w15:chartTrackingRefBased/>
  <w15:docId w15:val="{1477F370-E44B-4B22-8213-9FF4C0A4B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15A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宋体" w:hAnsi="Times New Roman"/>
      <w:lang w:eastAsia="zh-CN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Char"/>
    <w:qFormat/>
    <w:pPr>
      <w:keepNext/>
      <w:keepLines/>
      <w:numPr>
        <w:numId w:val="1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2">
    <w:name w:val="heading 2"/>
    <w:aliases w:val="H2,h2,DO NOT USE_h2,h21,Heading 2 3GPP,Head2A,2,UNDERRUBRIK 1-2"/>
    <w:basedOn w:val="1"/>
    <w:next w:val="a0"/>
    <w:link w:val="2Char"/>
    <w:qFormat/>
    <w:rsid w:val="008A66F0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Arial"/>
      <w:sz w:val="32"/>
      <w:szCs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qFormat/>
    <w:rsid w:val="001B706B"/>
    <w:pPr>
      <w:numPr>
        <w:ilvl w:val="2"/>
        <w:numId w:val="1"/>
      </w:numPr>
      <w:spacing w:before="120"/>
      <w:ind w:left="0" w:firstLine="0"/>
      <w:outlineLvl w:val="2"/>
    </w:pPr>
    <w:rPr>
      <w:sz w:val="28"/>
      <w:szCs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qFormat/>
    <w:pPr>
      <w:numPr>
        <w:ilvl w:val="3"/>
        <w:numId w:val="14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0"/>
    <w:next w:val="a0"/>
    <w:uiPriority w:val="9"/>
    <w:qFormat/>
    <w:pPr>
      <w:numPr>
        <w:ilvl w:val="4"/>
        <w:numId w:val="1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  <w:bCs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Char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0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0">
    <w:name w:val="List Bullet 3"/>
    <w:basedOn w:val="20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spacing w:after="180"/>
      <w:ind w:left="1135" w:hanging="851"/>
      <w:jc w:val="left"/>
    </w:pPr>
    <w:rPr>
      <w:rFonts w:eastAsia="Malgun Gothic"/>
      <w:color w:val="FF0000"/>
      <w:lang w:val="en-GB" w:eastAsia="en-US"/>
    </w:rPr>
  </w:style>
  <w:style w:type="paragraph" w:styleId="4">
    <w:name w:val="List Bullet 4"/>
    <w:basedOn w:val="30"/>
    <w:pPr>
      <w:numPr>
        <w:ilvl w:val="2"/>
        <w:numId w:val="14"/>
      </w:numPr>
    </w:pPr>
  </w:style>
  <w:style w:type="paragraph" w:styleId="50">
    <w:name w:val="List Bullet 5"/>
    <w:basedOn w:val="4"/>
    <w:pPr>
      <w:numPr>
        <w:ilvl w:val="0"/>
        <w:numId w:val="4"/>
      </w:numPr>
    </w:pPr>
  </w:style>
  <w:style w:type="paragraph" w:styleId="ac">
    <w:name w:val="footer"/>
    <w:basedOn w:val="a8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semiHidden/>
  </w:style>
  <w:style w:type="paragraph" w:styleId="ab">
    <w:name w:val="Body Text"/>
    <w:basedOn w:val="a0"/>
    <w:link w:val="Char1"/>
    <w:rPr>
      <w:rFonts w:eastAsia="Malgun Gothic"/>
      <w:lang w:val="en-GB"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FollowedHyperlink"/>
    <w:aliases w:val="已访问的超链接"/>
    <w:semiHidden/>
    <w:rPr>
      <w:color w:val="FF0000"/>
      <w:u w:val="single"/>
    </w:rPr>
  </w:style>
  <w:style w:type="character" w:styleId="af1">
    <w:name w:val="annotation reference"/>
    <w:uiPriority w:val="99"/>
    <w:semiHidden/>
    <w:rPr>
      <w:sz w:val="16"/>
      <w:szCs w:val="16"/>
    </w:rPr>
  </w:style>
  <w:style w:type="paragraph" w:styleId="af2">
    <w:name w:val="annotation text"/>
    <w:basedOn w:val="a0"/>
    <w:link w:val="Char2"/>
    <w:uiPriority w:val="99"/>
    <w:semiHidden/>
    <w:rPr>
      <w:lang w:val="x-none" w:eastAsia="x-none"/>
    </w:rPr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a7"/>
    <w:link w:val="B1Char1"/>
    <w:qFormat/>
    <w:pPr>
      <w:spacing w:after="180"/>
      <w:jc w:val="left"/>
    </w:pPr>
    <w:rPr>
      <w:rFonts w:eastAsia="Malgun Gothic"/>
      <w:lang w:val="en-GB" w:eastAsia="x-none"/>
    </w:rPr>
  </w:style>
  <w:style w:type="paragraph" w:customStyle="1" w:styleId="B2">
    <w:name w:val="B2"/>
    <w:basedOn w:val="24"/>
    <w:link w:val="B2Char"/>
    <w:qFormat/>
    <w:pPr>
      <w:spacing w:after="180"/>
      <w:jc w:val="left"/>
    </w:pPr>
    <w:rPr>
      <w:rFonts w:eastAsia="Malgun Gothic"/>
      <w:lang w:val="en-GB" w:eastAsia="en-US"/>
    </w:rPr>
  </w:style>
  <w:style w:type="paragraph" w:customStyle="1" w:styleId="B3">
    <w:name w:val="B3"/>
    <w:basedOn w:val="32"/>
    <w:link w:val="B3Char"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43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3"/>
      </w:numPr>
    </w:pPr>
    <w:rPr>
      <w:rFonts w:eastAsia="Malgun Gothic"/>
      <w:b/>
      <w:bCs/>
      <w:lang w:val="x-none" w:eastAsia="x-none"/>
    </w:rPr>
  </w:style>
  <w:style w:type="character" w:customStyle="1" w:styleId="Char1">
    <w:name w:val="正文文本 Char"/>
    <w:link w:val="ab"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rFonts w:eastAsia="Malgun Gothic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rFonts w:eastAsia="Malgun Gothic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Malgun Gothic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Malgun Gothic" w:hAnsi="CG Times (WN)"/>
      <w:lang w:val="en-GB"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Times New Roman" w:hAnsi="Times New Roman"/>
      <w:b/>
      <w:bCs/>
      <w:lang w:val="x-none" w:eastAsia="x-none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1">
    <w:name w:val="标题4"/>
    <w:basedOn w:val="a0"/>
    <w:rsid w:val="00B52DDB"/>
    <w:pPr>
      <w:numPr>
        <w:numId w:val="8"/>
      </w:numPr>
      <w:spacing w:after="180"/>
      <w:jc w:val="left"/>
    </w:pPr>
    <w:rPr>
      <w:rFonts w:eastAsia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宋体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Batang" w:cs="宋体"/>
      <w:lang w:eastAsia="en-GB"/>
    </w:rPr>
  </w:style>
  <w:style w:type="paragraph" w:styleId="af8">
    <w:name w:val="List Paragraph"/>
    <w:basedOn w:val="a0"/>
    <w:link w:val="Char3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af9">
    <w:name w:val="Table Grid"/>
    <w:basedOn w:val="a2"/>
    <w:uiPriority w:val="39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4"/>
    <w:rsid w:val="00110663"/>
    <w:rPr>
      <w:rFonts w:ascii="Arial" w:eastAsia="宋体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9"/>
      </w:numPr>
      <w:tabs>
        <w:tab w:val="left" w:pos="1701"/>
      </w:tabs>
      <w:ind w:left="1701" w:hanging="1701"/>
    </w:pPr>
    <w:rPr>
      <w:rFonts w:eastAsia="宋体"/>
      <w:lang w:val="en-GB" w:eastAsia="zh-CN"/>
    </w:rPr>
  </w:style>
  <w:style w:type="paragraph" w:styleId="afa">
    <w:name w:val="Revision"/>
    <w:hidden/>
    <w:uiPriority w:val="99"/>
    <w:semiHidden/>
    <w:rsid w:val="00C45777"/>
    <w:rPr>
      <w:rFonts w:ascii="Arial" w:eastAsia="宋体" w:hAnsi="Arial"/>
      <w:lang w:eastAsia="zh-CN"/>
    </w:rPr>
  </w:style>
  <w:style w:type="paragraph" w:customStyle="1" w:styleId="Comments">
    <w:name w:val="Comments"/>
    <w:basedOn w:val="a0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10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1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2"/>
      </w:numPr>
      <w:spacing w:after="180"/>
      <w:textAlignment w:val="auto"/>
    </w:pPr>
    <w:rPr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2"/>
      </w:numPr>
      <w:spacing w:after="180"/>
      <w:textAlignment w:val="auto"/>
    </w:pPr>
    <w:rPr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宋体" w:hAnsi="Times New Roman"/>
      <w:lang w:val="x-none" w:eastAsia="x-none"/>
    </w:rPr>
  </w:style>
  <w:style w:type="character" w:customStyle="1" w:styleId="Char2">
    <w:name w:val="批注文字 Char"/>
    <w:link w:val="af2"/>
    <w:uiPriority w:val="99"/>
    <w:semiHidden/>
    <w:rsid w:val="00D67B66"/>
    <w:rPr>
      <w:rFonts w:ascii="Arial" w:eastAsia="宋体" w:hAnsi="Arial"/>
    </w:rPr>
  </w:style>
  <w:style w:type="paragraph" w:customStyle="1" w:styleId="Agreement">
    <w:name w:val="Agreement"/>
    <w:basedOn w:val="a0"/>
    <w:next w:val="a0"/>
    <w:rsid w:val="006C4ECA"/>
    <w:pPr>
      <w:numPr>
        <w:numId w:val="1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qFormat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宋体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宋体" w:hAnsi="Arial"/>
      <w:lang w:eastAsia="en-US"/>
    </w:rPr>
  </w:style>
  <w:style w:type="character" w:customStyle="1" w:styleId="Char3">
    <w:name w:val="列出段落 Char"/>
    <w:link w:val="af8"/>
    <w:uiPriority w:val="34"/>
    <w:locked/>
    <w:rsid w:val="00802721"/>
    <w:rPr>
      <w:rFonts w:ascii="Calibri" w:eastAsia="宋体" w:hAnsi="Calibri" w:cs="Calibri"/>
      <w:sz w:val="22"/>
      <w:szCs w:val="22"/>
    </w:rPr>
  </w:style>
  <w:style w:type="paragraph" w:customStyle="1" w:styleId="afb">
    <w:name w:val="插图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lang w:val="en-GB" w:eastAsia="en-US"/>
    </w:rPr>
  </w:style>
  <w:style w:type="paragraph" w:customStyle="1" w:styleId="afc">
    <w:name w:val="表格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lang w:val="en-GB"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8"/>
    <w:rsid w:val="00023AFB"/>
    <w:rPr>
      <w:rFonts w:ascii="Arial" w:hAnsi="Arial"/>
      <w:b/>
      <w:bCs/>
      <w:noProof/>
      <w:sz w:val="18"/>
      <w:szCs w:val="18"/>
      <w:lang w:bidi="ar-SA"/>
    </w:rPr>
  </w:style>
  <w:style w:type="character" w:customStyle="1" w:styleId="B2Car">
    <w:name w:val="B2 Car"/>
    <w:rsid w:val="00DD0AEB"/>
    <w:rPr>
      <w:lang w:val="en-GB" w:eastAsia="en-US"/>
    </w:rPr>
  </w:style>
  <w:style w:type="paragraph" w:styleId="afd">
    <w:name w:val="Normal (Web)"/>
    <w:basedOn w:val="a0"/>
    <w:uiPriority w:val="99"/>
    <w:unhideWhenUsed/>
    <w:rsid w:val="00CB0B5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</w:rPr>
  </w:style>
  <w:style w:type="character" w:customStyle="1" w:styleId="CRCoverPageZchn">
    <w:name w:val="CR Cover Page Zchn"/>
    <w:link w:val="CRCoverPage"/>
    <w:qFormat/>
    <w:locked/>
    <w:rsid w:val="00E828C3"/>
    <w:rPr>
      <w:rFonts w:ascii="Arial" w:eastAsia="MS Mincho" w:hAnsi="Arial"/>
      <w:lang w:val="en-GB" w:eastAsia="en-US" w:bidi="ar-SA"/>
    </w:rPr>
  </w:style>
  <w:style w:type="paragraph" w:customStyle="1" w:styleId="Note-Boxed">
    <w:name w:val="Note - Boxed"/>
    <w:basedOn w:val="FP"/>
    <w:next w:val="a0"/>
    <w:rsid w:val="009247F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eastAsia="Batang"/>
      <w:bCs/>
      <w:i/>
      <w:lang w:val="en-GB" w:eastAsia="ko-KR"/>
    </w:rPr>
  </w:style>
  <w:style w:type="paragraph" w:customStyle="1" w:styleId="25">
    <w:name w:val="样式2"/>
    <w:basedOn w:val="3"/>
    <w:qFormat/>
    <w:rsid w:val="00D1659F"/>
    <w:pPr>
      <w:keepNext w:val="0"/>
      <w:keepLines w:val="0"/>
      <w:numPr>
        <w:ilvl w:val="0"/>
        <w:numId w:val="0"/>
      </w:numPr>
      <w:tabs>
        <w:tab w:val="num" w:pos="720"/>
      </w:tabs>
      <w:spacing w:beforeLines="50" w:before="0"/>
      <w:ind w:left="720" w:hanging="720"/>
    </w:pPr>
    <w:rPr>
      <w:rFonts w:ascii="Times New Roman" w:eastAsia="宋体" w:hAnsi="Times New Roman"/>
      <w:sz w:val="24"/>
      <w:szCs w:val="24"/>
      <w:lang w:eastAsia="x-none"/>
    </w:rPr>
  </w:style>
  <w:style w:type="table" w:styleId="-2">
    <w:name w:val="Colorful Grid Accent 2"/>
    <w:basedOn w:val="a2"/>
    <w:uiPriority w:val="73"/>
    <w:rsid w:val="00E7531F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1">
    <w:name w:val="Colorful Grid Accent 1"/>
    <w:basedOn w:val="a2"/>
    <w:uiPriority w:val="73"/>
    <w:rsid w:val="00E7531F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3-1">
    <w:name w:val="Medium Grid 3 Accent 1"/>
    <w:basedOn w:val="a2"/>
    <w:uiPriority w:val="69"/>
    <w:rsid w:val="00E7531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character" w:customStyle="1" w:styleId="apple-converted-space">
    <w:name w:val="apple-converted-space"/>
    <w:rsid w:val="00B9363C"/>
  </w:style>
  <w:style w:type="character" w:customStyle="1" w:styleId="tran">
    <w:name w:val="tran"/>
    <w:rsid w:val="00B9363C"/>
  </w:style>
  <w:style w:type="table" w:customStyle="1" w:styleId="12">
    <w:name w:val="网格型1"/>
    <w:basedOn w:val="a2"/>
    <w:next w:val="af9"/>
    <w:uiPriority w:val="39"/>
    <w:rsid w:val="002A329D"/>
    <w:rPr>
      <w:rFonts w:ascii="Calibri" w:eastAsia="宋体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2"/>
    <w:next w:val="af9"/>
    <w:uiPriority w:val="39"/>
    <w:rsid w:val="002A329D"/>
    <w:rPr>
      <w:rFonts w:ascii="Calibri" w:eastAsia="宋体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temname1">
    <w:name w:val="item_name1"/>
    <w:rsid w:val="007464A5"/>
    <w:rPr>
      <w:color w:val="000000"/>
    </w:rPr>
  </w:style>
  <w:style w:type="table" w:customStyle="1" w:styleId="33">
    <w:name w:val="网格型3"/>
    <w:basedOn w:val="a2"/>
    <w:next w:val="af9"/>
    <w:uiPriority w:val="39"/>
    <w:qFormat/>
    <w:rsid w:val="004028A9"/>
    <w:rPr>
      <w:rFonts w:ascii="Times New Roman" w:eastAsia="Times New Roman" w:hAnsi="Times New Roman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aliases w:val="H2 Char,h2 Char,DO NOT USE_h2 Char,h21 Char,Heading 2 3GPP Char,Head2A Char,2 Char,UNDERRUBRIK 1-2 Char"/>
    <w:link w:val="2"/>
    <w:rsid w:val="001313DF"/>
    <w:rPr>
      <w:rFonts w:ascii="Arial" w:eastAsia="Arial" w:hAnsi="Arial"/>
      <w:sz w:val="32"/>
      <w:szCs w:val="32"/>
      <w:lang w:val="en-GB"/>
    </w:rPr>
  </w:style>
  <w:style w:type="character" w:customStyle="1" w:styleId="B1Zchn">
    <w:name w:val="B1 Zchn"/>
    <w:qFormat/>
    <w:rsid w:val="002341E0"/>
    <w:rPr>
      <w:lang w:val="en-GB" w:eastAsia="en-US"/>
    </w:rPr>
  </w:style>
  <w:style w:type="character" w:styleId="afe">
    <w:name w:val="Placeholder Text"/>
    <w:basedOn w:val="a1"/>
    <w:uiPriority w:val="99"/>
    <w:semiHidden/>
    <w:rsid w:val="004F52E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94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8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0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10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6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8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8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8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CEDAFD-3AFA-49ED-9596-88B2B2FC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83</TotalTime>
  <Pages>6</Pages>
  <Words>3104</Words>
  <Characters>15390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Huawei</vt:lpstr>
    </vt:vector>
  </TitlesOfParts>
  <Company>Huawei Technologies Co.,Ltd.</Company>
  <LinksUpToDate>false</LinksUpToDate>
  <CharactersWithSpaces>18458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xianghongyu (A)</dc:creator>
  <cp:keywords>Huawei</cp:keywords>
  <dc:description/>
  <cp:lastModifiedBy>Huawei-Yulong</cp:lastModifiedBy>
  <cp:revision>32</cp:revision>
  <cp:lastPrinted>2016-09-19T12:11:00Z</cp:lastPrinted>
  <dcterms:created xsi:type="dcterms:W3CDTF">2021-04-30T14:49:00Z</dcterms:created>
  <dcterms:modified xsi:type="dcterms:W3CDTF">2021-05-11T02:40:00Z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(3)Rej3jlmswCZwxaVFsyx0RJ6mxBIMKBcqCUGdvoa3apv++e/3acjfu1DZ63arhbMy/v8HZITL
Cka7Sh3Y9oS0K9TC+Ak7/ST5X1ex8FkjG1Vj8B7bdk205clYBkAkN3EqegdQnBetuJorg1Nx
C+U+Ydb8P5v+hOSIG28SLf/WRd9UI7pXUcNTDfvGK2lhwCPmDlbOB9u0YjEZvfMIHe3J3dhY
dbtQK1iYakZJRCbLnR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e+dE+P8E0Lm7zBahs+KaVP5SnwBP8Vv/VMqhUEmJ9+pYoru2cdPH5z
9ajoPdF8yR3Yl/8oixwqPOgJSzhqL/LmTBk/m/I818MOHKQoo+yyXjEzzAfSwCf+UqotPbgq
k6kBSSMv4Je8KfctJ4SDdXjcxTq3SWPGYAalq5hq6q2aANwPiXBX2CBZoxk80nO9Yjf75odq
fUOfYxZyDQaoOT7w4+1mSAJZrgDkMj+Ikamm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Zg==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1620272656</vt:lpwstr>
  </property>
</Properties>
</file>